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2A672" w14:textId="45AF1E82" w:rsidR="004F7C31" w:rsidRDefault="00B67F40" w:rsidP="004F7C31">
      <w:pPr>
        <w:pStyle w:val="NormalWeb"/>
      </w:pPr>
      <w:r>
        <w:rPr>
          <w:noProof/>
        </w:rPr>
        <mc:AlternateContent>
          <mc:Choice Requires="wps">
            <w:drawing>
              <wp:anchor distT="45720" distB="45720" distL="114300" distR="114300" simplePos="0" relativeHeight="251605504" behindDoc="0" locked="0" layoutInCell="1" allowOverlap="1" wp14:anchorId="19487DDA" wp14:editId="64A5F93F">
                <wp:simplePos x="0" y="0"/>
                <wp:positionH relativeFrom="column">
                  <wp:posOffset>4293780</wp:posOffset>
                </wp:positionH>
                <wp:positionV relativeFrom="paragraph">
                  <wp:posOffset>5293722</wp:posOffset>
                </wp:positionV>
                <wp:extent cx="2468880" cy="1483360"/>
                <wp:effectExtent l="19050" t="19050" r="45720" b="406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83360"/>
                        </a:xfrm>
                        <a:prstGeom prst="rect">
                          <a:avLst/>
                        </a:prstGeom>
                        <a:solidFill>
                          <a:srgbClr val="FFFFFF"/>
                        </a:solidFill>
                        <a:ln w="57150">
                          <a:solidFill>
                            <a:srgbClr val="694A98"/>
                          </a:solidFill>
                          <a:miter lim="800000"/>
                          <a:headEnd/>
                          <a:tailEnd/>
                        </a:ln>
                      </wps:spPr>
                      <wps:txbx>
                        <w:txbxContent>
                          <w:p w14:paraId="2DA7DA92" w14:textId="2BD0BE6C" w:rsidR="003A5700" w:rsidRPr="003A5700" w:rsidRDefault="003A5700" w:rsidP="005472A1">
                            <w:pPr>
                              <w:pStyle w:val="NormalWeb"/>
                              <w:jc w:val="center"/>
                              <w:rPr>
                                <w:rFonts w:asciiTheme="minorHAnsi" w:hAnsiTheme="minorHAnsi" w:cstheme="minorHAnsi"/>
                                <w:b/>
                                <w:bCs/>
                                <w:sz w:val="32"/>
                                <w:szCs w:val="32"/>
                                <w:u w:val="single"/>
                              </w:rPr>
                            </w:pPr>
                            <w:r w:rsidRPr="003A5700">
                              <w:rPr>
                                <w:rFonts w:asciiTheme="minorHAnsi" w:hAnsiTheme="minorHAnsi" w:cstheme="minorHAnsi"/>
                                <w:b/>
                                <w:bCs/>
                                <w:sz w:val="32"/>
                                <w:szCs w:val="32"/>
                                <w:u w:val="single"/>
                              </w:rPr>
                              <w:t>How to Find Us</w:t>
                            </w:r>
                          </w:p>
                          <w:p w14:paraId="1068DCE0" w14:textId="79559F87" w:rsidR="00AF0D20" w:rsidRPr="001B37AD" w:rsidRDefault="00000000" w:rsidP="005472A1">
                            <w:pPr>
                              <w:pStyle w:val="NormalWeb"/>
                              <w:jc w:val="center"/>
                              <w:rPr>
                                <w:rFonts w:asciiTheme="minorHAnsi" w:hAnsiTheme="minorHAnsi" w:cstheme="minorHAnsi"/>
                                <w:b/>
                                <w:bCs/>
                                <w:sz w:val="28"/>
                                <w:szCs w:val="28"/>
                              </w:rPr>
                            </w:pPr>
                            <w:hyperlink r:id="rId8" w:history="1">
                              <w:r w:rsidR="003A5700" w:rsidRPr="007C715F">
                                <w:rPr>
                                  <w:rStyle w:val="Hyperlink"/>
                                  <w:rFonts w:asciiTheme="minorHAnsi" w:hAnsiTheme="minorHAnsi" w:cstheme="minorHAnsi"/>
                                  <w:b/>
                                  <w:bCs/>
                                  <w:color w:val="auto"/>
                                  <w:sz w:val="28"/>
                                  <w:szCs w:val="28"/>
                                </w:rPr>
                                <w:t>www.dls.org.uk</w:t>
                              </w:r>
                            </w:hyperlink>
                            <w:r w:rsidR="001B37AD" w:rsidRPr="001B37AD">
                              <w:rPr>
                                <w:rFonts w:asciiTheme="minorHAnsi" w:hAnsiTheme="minorHAnsi" w:cstheme="minorHAnsi"/>
                                <w:b/>
                                <w:bCs/>
                                <w:sz w:val="28"/>
                                <w:szCs w:val="28"/>
                              </w:rPr>
                              <w:t xml:space="preserve"> / </w:t>
                            </w:r>
                            <w:hyperlink r:id="rId9" w:history="1">
                              <w:r w:rsidR="00A26D2C" w:rsidRPr="001B37AD">
                                <w:rPr>
                                  <w:rStyle w:val="Hyperlink"/>
                                  <w:rFonts w:asciiTheme="minorHAnsi" w:hAnsiTheme="minorHAnsi" w:cstheme="minorHAnsi"/>
                                  <w:b/>
                                  <w:bCs/>
                                  <w:color w:val="auto"/>
                                  <w:sz w:val="28"/>
                                  <w:szCs w:val="28"/>
                                </w:rPr>
                                <w:t>Facebook</w:t>
                              </w:r>
                            </w:hyperlink>
                            <w:r w:rsidR="001B37AD" w:rsidRPr="001B37AD">
                              <w:rPr>
                                <w:rFonts w:asciiTheme="minorHAnsi" w:hAnsiTheme="minorHAnsi" w:cstheme="minorHAnsi"/>
                                <w:b/>
                                <w:bCs/>
                                <w:sz w:val="28"/>
                                <w:szCs w:val="28"/>
                              </w:rPr>
                              <w:t xml:space="preserve"> / </w:t>
                            </w:r>
                            <w:hyperlink r:id="rId10" w:history="1">
                              <w:r w:rsidR="00A26D2C" w:rsidRPr="001B37AD">
                                <w:rPr>
                                  <w:rStyle w:val="Hyperlink"/>
                                  <w:rFonts w:asciiTheme="minorHAnsi" w:hAnsiTheme="minorHAnsi" w:cstheme="minorHAnsi"/>
                                  <w:b/>
                                  <w:bCs/>
                                  <w:color w:val="auto"/>
                                  <w:sz w:val="28"/>
                                  <w:szCs w:val="28"/>
                                </w:rPr>
                                <w:t>Twitter</w:t>
                              </w:r>
                            </w:hyperlink>
                            <w:r w:rsidR="00A26D2C" w:rsidRPr="001B37AD">
                              <w:rPr>
                                <w:rFonts w:asciiTheme="minorHAnsi" w:hAnsiTheme="minorHAnsi" w:cstheme="minorHAnsi"/>
                                <w:b/>
                                <w:bCs/>
                                <w:sz w:val="28"/>
                                <w:szCs w:val="28"/>
                              </w:rPr>
                              <w:t xml:space="preserve"> </w:t>
                            </w:r>
                            <w:r w:rsidR="001B37AD" w:rsidRPr="001B37AD">
                              <w:rPr>
                                <w:rFonts w:asciiTheme="minorHAnsi" w:hAnsiTheme="minorHAnsi" w:cstheme="minorHAnsi"/>
                                <w:b/>
                                <w:bCs/>
                                <w:sz w:val="28"/>
                                <w:szCs w:val="28"/>
                              </w:rPr>
                              <w:t xml:space="preserve">/ </w:t>
                            </w:r>
                            <w:hyperlink r:id="rId11" w:history="1">
                              <w:r w:rsidR="00A26D2C" w:rsidRPr="001B37AD">
                                <w:rPr>
                                  <w:rStyle w:val="Hyperlink"/>
                                  <w:rFonts w:asciiTheme="minorHAnsi" w:hAnsiTheme="minorHAnsi" w:cstheme="minorHAnsi"/>
                                  <w:b/>
                                  <w:bCs/>
                                  <w:color w:val="auto"/>
                                  <w:sz w:val="28"/>
                                  <w:szCs w:val="28"/>
                                </w:rPr>
                                <w:t>Instagram</w:t>
                              </w:r>
                            </w:hyperlink>
                            <w:r w:rsidR="00A26D2C" w:rsidRPr="001B37AD">
                              <w:rPr>
                                <w:rFonts w:asciiTheme="minorHAnsi" w:hAnsiTheme="minorHAnsi" w:cstheme="minorHAnsi"/>
                                <w:b/>
                                <w:bCs/>
                                <w:sz w:val="28"/>
                                <w:szCs w:val="28"/>
                              </w:rPr>
                              <w:t xml:space="preserve"> </w:t>
                            </w:r>
                            <w:r w:rsidR="001B37AD" w:rsidRPr="001B37AD">
                              <w:rPr>
                                <w:rFonts w:asciiTheme="minorHAnsi" w:hAnsiTheme="minorHAnsi" w:cstheme="minorHAnsi"/>
                                <w:b/>
                                <w:bCs/>
                                <w:sz w:val="28"/>
                                <w:szCs w:val="28"/>
                              </w:rPr>
                              <w:t xml:space="preserve">/ </w:t>
                            </w:r>
                            <w:hyperlink r:id="rId12" w:history="1">
                              <w:r w:rsidR="00A26D2C" w:rsidRPr="001B37AD">
                                <w:rPr>
                                  <w:rStyle w:val="Hyperlink"/>
                                  <w:rFonts w:asciiTheme="minorHAnsi" w:hAnsiTheme="minorHAnsi" w:cstheme="minorHAnsi"/>
                                  <w:b/>
                                  <w:bCs/>
                                  <w:color w:val="auto"/>
                                  <w:sz w:val="28"/>
                                  <w:szCs w:val="28"/>
                                </w:rPr>
                                <w:t>LinkedIn</w:t>
                              </w:r>
                            </w:hyperlink>
                          </w:p>
                          <w:p w14:paraId="68825BB9" w14:textId="546A631B" w:rsidR="00A26D2C" w:rsidRPr="001B37AD" w:rsidRDefault="00A26D2C" w:rsidP="005472A1">
                            <w:pPr>
                              <w:pStyle w:val="NormalWeb"/>
                              <w:jc w:val="center"/>
                              <w:rPr>
                                <w:rFonts w:asciiTheme="minorHAnsi" w:hAnsiTheme="minorHAnsi" w:cstheme="minorHAnsi"/>
                                <w:b/>
                                <w:bCs/>
                                <w:sz w:val="28"/>
                                <w:szCs w:val="28"/>
                              </w:rPr>
                            </w:pPr>
                            <w:r w:rsidRPr="001B37AD">
                              <w:rPr>
                                <w:rFonts w:asciiTheme="minorHAnsi" w:hAnsiTheme="minorHAnsi" w:cstheme="minorHAnsi"/>
                                <w:b/>
                                <w:bCs/>
                                <w:sz w:val="28"/>
                                <w:szCs w:val="28"/>
                              </w:rPr>
                              <w:t>Call us on 0207 791 9800</w:t>
                            </w:r>
                          </w:p>
                          <w:p w14:paraId="782C48DB" w14:textId="77929CBD" w:rsidR="00A26D2C" w:rsidRPr="00CE49E8" w:rsidRDefault="00A26D2C">
                            <w:pP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87DDA" id="_x0000_t202" coordsize="21600,21600" o:spt="202" path="m,l,21600r21600,l21600,xe">
                <v:stroke joinstyle="miter"/>
                <v:path gradientshapeok="t" o:connecttype="rect"/>
              </v:shapetype>
              <v:shape id="Text Box 2" o:spid="_x0000_s1026" type="#_x0000_t202" style="position:absolute;margin-left:338.1pt;margin-top:416.85pt;width:194.4pt;height:116.8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" strokecolor="#694a98" strokeweight="4.5pt">
                <v:textbox>
                  <w:txbxContent>
                    <w:p w14:paraId="2DA7DA92" w14:textId="2BD0BE6C" w:rsidR="003A5700" w:rsidRPr="003A5700" w:rsidRDefault="003A5700" w:rsidP="005472A1">
                      <w:pPr>
                        <w:pStyle w:val="NormalWeb"/>
                        <w:jc w:val="center"/>
                        <w:rPr>
                          <w:rFonts w:asciiTheme="minorHAnsi" w:hAnsiTheme="minorHAnsi" w:cstheme="minorHAnsi"/>
                          <w:b/>
                          <w:bCs/>
                          <w:sz w:val="32"/>
                          <w:szCs w:val="32"/>
                          <w:u w:val="single"/>
                        </w:rPr>
                      </w:pPr>
                      <w:r w:rsidRPr="003A5700">
                        <w:rPr>
                          <w:rFonts w:asciiTheme="minorHAnsi" w:hAnsiTheme="minorHAnsi" w:cstheme="minorHAnsi"/>
                          <w:b/>
                          <w:bCs/>
                          <w:sz w:val="32"/>
                          <w:szCs w:val="32"/>
                          <w:u w:val="single"/>
                        </w:rPr>
                        <w:t>How to Find Us</w:t>
                      </w:r>
                    </w:p>
                    <w:p w14:paraId="1068DCE0" w14:textId="79559F87" w:rsidR="00AF0D20" w:rsidRPr="001B37AD" w:rsidRDefault="00000000" w:rsidP="005472A1">
                      <w:pPr>
                        <w:pStyle w:val="NormalWeb"/>
                        <w:jc w:val="center"/>
                        <w:rPr>
                          <w:rFonts w:asciiTheme="minorHAnsi" w:hAnsiTheme="minorHAnsi" w:cstheme="minorHAnsi"/>
                          <w:b/>
                          <w:bCs/>
                          <w:sz w:val="28"/>
                          <w:szCs w:val="28"/>
                        </w:rPr>
                      </w:pPr>
                      <w:hyperlink r:id="rId13" w:history="1">
                        <w:r w:rsidR="003A5700" w:rsidRPr="007C715F">
                          <w:rPr>
                            <w:rStyle w:val="Hyperlink"/>
                            <w:rFonts w:asciiTheme="minorHAnsi" w:hAnsiTheme="minorHAnsi" w:cstheme="minorHAnsi"/>
                            <w:b/>
                            <w:bCs/>
                            <w:color w:val="auto"/>
                            <w:sz w:val="28"/>
                            <w:szCs w:val="28"/>
                          </w:rPr>
                          <w:t>www.dls.org.uk</w:t>
                        </w:r>
                      </w:hyperlink>
                      <w:r w:rsidR="001B37AD" w:rsidRPr="001B37AD">
                        <w:rPr>
                          <w:rFonts w:asciiTheme="minorHAnsi" w:hAnsiTheme="minorHAnsi" w:cstheme="minorHAnsi"/>
                          <w:b/>
                          <w:bCs/>
                          <w:sz w:val="28"/>
                          <w:szCs w:val="28"/>
                        </w:rPr>
                        <w:t xml:space="preserve"> / </w:t>
                      </w:r>
                      <w:hyperlink r:id="rId14" w:history="1">
                        <w:r w:rsidR="00A26D2C" w:rsidRPr="001B37AD">
                          <w:rPr>
                            <w:rStyle w:val="Hyperlink"/>
                            <w:rFonts w:asciiTheme="minorHAnsi" w:hAnsiTheme="minorHAnsi" w:cstheme="minorHAnsi"/>
                            <w:b/>
                            <w:bCs/>
                            <w:color w:val="auto"/>
                            <w:sz w:val="28"/>
                            <w:szCs w:val="28"/>
                          </w:rPr>
                          <w:t>Facebook</w:t>
                        </w:r>
                      </w:hyperlink>
                      <w:r w:rsidR="001B37AD" w:rsidRPr="001B37AD">
                        <w:rPr>
                          <w:rFonts w:asciiTheme="minorHAnsi" w:hAnsiTheme="minorHAnsi" w:cstheme="minorHAnsi"/>
                          <w:b/>
                          <w:bCs/>
                          <w:sz w:val="28"/>
                          <w:szCs w:val="28"/>
                        </w:rPr>
                        <w:t xml:space="preserve"> / </w:t>
                      </w:r>
                      <w:hyperlink r:id="rId15" w:history="1">
                        <w:r w:rsidR="00A26D2C" w:rsidRPr="001B37AD">
                          <w:rPr>
                            <w:rStyle w:val="Hyperlink"/>
                            <w:rFonts w:asciiTheme="minorHAnsi" w:hAnsiTheme="minorHAnsi" w:cstheme="minorHAnsi"/>
                            <w:b/>
                            <w:bCs/>
                            <w:color w:val="auto"/>
                            <w:sz w:val="28"/>
                            <w:szCs w:val="28"/>
                          </w:rPr>
                          <w:t>Twitter</w:t>
                        </w:r>
                      </w:hyperlink>
                      <w:r w:rsidR="00A26D2C" w:rsidRPr="001B37AD">
                        <w:rPr>
                          <w:rFonts w:asciiTheme="minorHAnsi" w:hAnsiTheme="minorHAnsi" w:cstheme="minorHAnsi"/>
                          <w:b/>
                          <w:bCs/>
                          <w:sz w:val="28"/>
                          <w:szCs w:val="28"/>
                        </w:rPr>
                        <w:t xml:space="preserve"> </w:t>
                      </w:r>
                      <w:r w:rsidR="001B37AD" w:rsidRPr="001B37AD">
                        <w:rPr>
                          <w:rFonts w:asciiTheme="minorHAnsi" w:hAnsiTheme="minorHAnsi" w:cstheme="minorHAnsi"/>
                          <w:b/>
                          <w:bCs/>
                          <w:sz w:val="28"/>
                          <w:szCs w:val="28"/>
                        </w:rPr>
                        <w:t xml:space="preserve">/ </w:t>
                      </w:r>
                      <w:hyperlink r:id="rId16" w:history="1">
                        <w:r w:rsidR="00A26D2C" w:rsidRPr="001B37AD">
                          <w:rPr>
                            <w:rStyle w:val="Hyperlink"/>
                            <w:rFonts w:asciiTheme="minorHAnsi" w:hAnsiTheme="minorHAnsi" w:cstheme="minorHAnsi"/>
                            <w:b/>
                            <w:bCs/>
                            <w:color w:val="auto"/>
                            <w:sz w:val="28"/>
                            <w:szCs w:val="28"/>
                          </w:rPr>
                          <w:t>Instagram</w:t>
                        </w:r>
                      </w:hyperlink>
                      <w:r w:rsidR="00A26D2C" w:rsidRPr="001B37AD">
                        <w:rPr>
                          <w:rFonts w:asciiTheme="minorHAnsi" w:hAnsiTheme="minorHAnsi" w:cstheme="minorHAnsi"/>
                          <w:b/>
                          <w:bCs/>
                          <w:sz w:val="28"/>
                          <w:szCs w:val="28"/>
                        </w:rPr>
                        <w:t xml:space="preserve"> </w:t>
                      </w:r>
                      <w:r w:rsidR="001B37AD" w:rsidRPr="001B37AD">
                        <w:rPr>
                          <w:rFonts w:asciiTheme="minorHAnsi" w:hAnsiTheme="minorHAnsi" w:cstheme="minorHAnsi"/>
                          <w:b/>
                          <w:bCs/>
                          <w:sz w:val="28"/>
                          <w:szCs w:val="28"/>
                        </w:rPr>
                        <w:t xml:space="preserve">/ </w:t>
                      </w:r>
                      <w:hyperlink r:id="rId17" w:history="1">
                        <w:r w:rsidR="00A26D2C" w:rsidRPr="001B37AD">
                          <w:rPr>
                            <w:rStyle w:val="Hyperlink"/>
                            <w:rFonts w:asciiTheme="minorHAnsi" w:hAnsiTheme="minorHAnsi" w:cstheme="minorHAnsi"/>
                            <w:b/>
                            <w:bCs/>
                            <w:color w:val="auto"/>
                            <w:sz w:val="28"/>
                            <w:szCs w:val="28"/>
                          </w:rPr>
                          <w:t>LinkedIn</w:t>
                        </w:r>
                      </w:hyperlink>
                    </w:p>
                    <w:p w14:paraId="68825BB9" w14:textId="546A631B" w:rsidR="00A26D2C" w:rsidRPr="001B37AD" w:rsidRDefault="00A26D2C" w:rsidP="005472A1">
                      <w:pPr>
                        <w:pStyle w:val="NormalWeb"/>
                        <w:jc w:val="center"/>
                        <w:rPr>
                          <w:rFonts w:asciiTheme="minorHAnsi" w:hAnsiTheme="minorHAnsi" w:cstheme="minorHAnsi"/>
                          <w:b/>
                          <w:bCs/>
                          <w:sz w:val="28"/>
                          <w:szCs w:val="28"/>
                        </w:rPr>
                      </w:pPr>
                      <w:r w:rsidRPr="001B37AD">
                        <w:rPr>
                          <w:rFonts w:asciiTheme="minorHAnsi" w:hAnsiTheme="minorHAnsi" w:cstheme="minorHAnsi"/>
                          <w:b/>
                          <w:bCs/>
                          <w:sz w:val="28"/>
                          <w:szCs w:val="28"/>
                        </w:rPr>
                        <w:t>Call us on 0207 791 9800</w:t>
                      </w:r>
                    </w:p>
                    <w:p w14:paraId="782C48DB" w14:textId="77929CBD" w:rsidR="00A26D2C" w:rsidRPr="00CE49E8" w:rsidRDefault="00A26D2C">
                      <w:pPr>
                        <w:rPr>
                          <w:b/>
                          <w:bCs/>
                          <w:sz w:val="26"/>
                          <w:szCs w:val="26"/>
                        </w:rPr>
                      </w:pPr>
                    </w:p>
                  </w:txbxContent>
                </v:textbox>
                <w10:wrap type="square"/>
              </v:shape>
            </w:pict>
          </mc:Fallback>
        </mc:AlternateContent>
      </w:r>
      <w:r>
        <w:rPr>
          <w:noProof/>
        </w:rPr>
        <mc:AlternateContent>
          <mc:Choice Requires="wps">
            <w:drawing>
              <wp:anchor distT="45720" distB="45720" distL="114300" distR="114300" simplePos="0" relativeHeight="251584000" behindDoc="0" locked="0" layoutInCell="1" allowOverlap="1" wp14:anchorId="4440570A" wp14:editId="55F7EFBD">
                <wp:simplePos x="0" y="0"/>
                <wp:positionH relativeFrom="column">
                  <wp:posOffset>-163830</wp:posOffset>
                </wp:positionH>
                <wp:positionV relativeFrom="paragraph">
                  <wp:posOffset>4919980</wp:posOffset>
                </wp:positionV>
                <wp:extent cx="4196715" cy="4545330"/>
                <wp:effectExtent l="0" t="0" r="13335"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4545330"/>
                        </a:xfrm>
                        <a:prstGeom prst="rect">
                          <a:avLst/>
                        </a:prstGeom>
                        <a:solidFill>
                          <a:srgbClr val="02A19B"/>
                        </a:solidFill>
                        <a:ln w="9525">
                          <a:solidFill>
                            <a:srgbClr val="02A19B"/>
                          </a:solidFill>
                          <a:miter lim="800000"/>
                          <a:headEnd/>
                          <a:tailEnd/>
                        </a:ln>
                      </wps:spPr>
                      <wps:txbx>
                        <w:txbxContent>
                          <w:p w14:paraId="467EC9FD" w14:textId="77777777" w:rsidR="00421E35" w:rsidRPr="00421E35" w:rsidRDefault="00421E35" w:rsidP="00421E35">
                            <w:pPr>
                              <w:spacing w:before="100" w:beforeAutospacing="1" w:after="100" w:afterAutospacing="1" w:line="240" w:lineRule="auto"/>
                              <w:jc w:val="center"/>
                              <w:rPr>
                                <w:b/>
                                <w:bCs/>
                                <w:color w:val="FFFFFF" w:themeColor="background1"/>
                                <w:sz w:val="32"/>
                                <w:szCs w:val="32"/>
                                <w:u w:val="single"/>
                              </w:rPr>
                            </w:pPr>
                            <w:r w:rsidRPr="00421E35">
                              <w:rPr>
                                <w:b/>
                                <w:bCs/>
                                <w:color w:val="FFFFFF" w:themeColor="background1"/>
                                <w:sz w:val="32"/>
                                <w:szCs w:val="32"/>
                                <w:u w:val="single"/>
                              </w:rPr>
                              <w:t>Updates from DLS</w:t>
                            </w:r>
                          </w:p>
                          <w:p w14:paraId="7174744C" w14:textId="39C5C6C9" w:rsidR="00421E35" w:rsidRPr="00B67F40" w:rsidRDefault="00421E35" w:rsidP="00EC3397">
                            <w:pPr>
                              <w:pStyle w:val="ListParagraph"/>
                              <w:numPr>
                                <w:ilvl w:val="0"/>
                                <w:numId w:val="14"/>
                              </w:numPr>
                              <w:rPr>
                                <w:b/>
                                <w:bCs/>
                                <w:color w:val="FFFFFF" w:themeColor="background1"/>
                                <w:sz w:val="30"/>
                                <w:szCs w:val="30"/>
                                <w:lang w:eastAsia="en-GB"/>
                              </w:rPr>
                            </w:pPr>
                            <w:r w:rsidRPr="00B67F40">
                              <w:rPr>
                                <w:color w:val="FFFFFF" w:themeColor="background1"/>
                                <w:sz w:val="30"/>
                                <w:szCs w:val="30"/>
                                <w:lang w:eastAsia="en-GB"/>
                              </w:rPr>
                              <w:t xml:space="preserve">Disability Law Service is campaigning to abolish non-residential care charges for Disabled adults in England. We believe that in any just society, Disabled adults should not be charged to live a full and independent life and that charging is a barrier to their independent living. </w:t>
                            </w:r>
                            <w:r w:rsidRPr="00B67F40">
                              <w:rPr>
                                <w:b/>
                                <w:bCs/>
                                <w:color w:val="FFFFFF" w:themeColor="background1"/>
                                <w:sz w:val="30"/>
                                <w:szCs w:val="30"/>
                                <w:lang w:eastAsia="en-GB"/>
                              </w:rPr>
                              <w:t xml:space="preserve">We have now conducted 2 surveys </w:t>
                            </w:r>
                            <w:r w:rsidR="00AF1DC7" w:rsidRPr="00B67F40">
                              <w:rPr>
                                <w:b/>
                                <w:bCs/>
                                <w:color w:val="FFFFFF" w:themeColor="background1"/>
                                <w:sz w:val="30"/>
                                <w:szCs w:val="30"/>
                                <w:lang w:eastAsia="en-GB"/>
                              </w:rPr>
                              <w:t xml:space="preserve">and 2 focus groups of Disabled adults in England and hope to be in a position to publish all of our research by the end of this year. </w:t>
                            </w:r>
                          </w:p>
                          <w:p w14:paraId="359A1A6E" w14:textId="77777777" w:rsidR="00997361" w:rsidRPr="00B67F40" w:rsidRDefault="00997361" w:rsidP="00997361">
                            <w:pPr>
                              <w:pStyle w:val="ListParagraph"/>
                              <w:rPr>
                                <w:b/>
                                <w:bCs/>
                                <w:color w:val="FFFFFF" w:themeColor="background1"/>
                                <w:sz w:val="30"/>
                                <w:szCs w:val="30"/>
                                <w:lang w:eastAsia="en-GB"/>
                              </w:rPr>
                            </w:pPr>
                          </w:p>
                          <w:p w14:paraId="4DA350E4" w14:textId="3B7BE9FF" w:rsidR="00EC3397" w:rsidRPr="00B67F40" w:rsidRDefault="00035106" w:rsidP="00EC3397">
                            <w:pPr>
                              <w:pStyle w:val="ListParagraph"/>
                              <w:numPr>
                                <w:ilvl w:val="0"/>
                                <w:numId w:val="14"/>
                              </w:numPr>
                              <w:rPr>
                                <w:b/>
                                <w:bCs/>
                                <w:color w:val="FFFFFF" w:themeColor="background1"/>
                                <w:sz w:val="30"/>
                                <w:szCs w:val="30"/>
                                <w:lang w:eastAsia="en-GB"/>
                              </w:rPr>
                            </w:pPr>
                            <w:r w:rsidRPr="00B67F40">
                              <w:rPr>
                                <w:color w:val="FFFFFF" w:themeColor="background1"/>
                                <w:sz w:val="30"/>
                                <w:szCs w:val="30"/>
                                <w:lang w:eastAsia="en-GB"/>
                              </w:rPr>
                              <w:t xml:space="preserve">We have changed how we operate our Community Care and Housing helplines and legal aid service. </w:t>
                            </w:r>
                            <w:hyperlink r:id="rId18" w:history="1">
                              <w:r w:rsidR="00997361" w:rsidRPr="00B67F40">
                                <w:rPr>
                                  <w:rStyle w:val="Hyperlink"/>
                                  <w:b/>
                                  <w:bCs/>
                                  <w:sz w:val="30"/>
                                  <w:szCs w:val="30"/>
                                  <w:lang w:eastAsia="en-GB"/>
                                </w:rPr>
                                <w:t xml:space="preserve">Please </w:t>
                              </w:r>
                              <w:r w:rsidR="00D1282F" w:rsidRPr="00B67F40">
                                <w:rPr>
                                  <w:rStyle w:val="Hyperlink"/>
                                  <w:b/>
                                  <w:bCs/>
                                  <w:sz w:val="30"/>
                                  <w:szCs w:val="30"/>
                                  <w:lang w:eastAsia="en-GB"/>
                                </w:rPr>
                                <w:t xml:space="preserve">click here for more information. </w:t>
                              </w:r>
                            </w:hyperlink>
                            <w:r w:rsidR="00997361" w:rsidRPr="00B67F40">
                              <w:rPr>
                                <w:b/>
                                <w:bCs/>
                                <w:color w:val="FFFFFF" w:themeColor="background1"/>
                                <w:sz w:val="30"/>
                                <w:szCs w:val="30"/>
                                <w:lang w:eastAsia="en-GB"/>
                              </w:rPr>
                              <w:t xml:space="preserve"> </w:t>
                            </w:r>
                          </w:p>
                          <w:p w14:paraId="2925734D" w14:textId="77777777" w:rsidR="005472A1" w:rsidRPr="006B6CCB" w:rsidRDefault="005472A1" w:rsidP="0048223F">
                            <w:pPr>
                              <w:jc w:val="both"/>
                              <w:rPr>
                                <w:rFonts w:cstheme="minorHAnsi"/>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0570A" id="_x0000_s1027" type="#_x0000_t202" style="position:absolute;margin-left:-12.9pt;margin-top:387.4pt;width:330.45pt;height:357.9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" fillcolor="#02a19b" strokecolor="#02a19b">
                <v:textbox>
                  <w:txbxContent>
                    <w:p w14:paraId="467EC9FD" w14:textId="77777777" w:rsidR="00421E35" w:rsidRPr="00421E35" w:rsidRDefault="00421E35" w:rsidP="00421E35">
                      <w:pPr>
                        <w:spacing w:before="100" w:beforeAutospacing="1" w:after="100" w:afterAutospacing="1" w:line="240" w:lineRule="auto"/>
                        <w:jc w:val="center"/>
                        <w:rPr>
                          <w:b/>
                          <w:bCs/>
                          <w:color w:val="FFFFFF" w:themeColor="background1"/>
                          <w:sz w:val="32"/>
                          <w:szCs w:val="32"/>
                          <w:u w:val="single"/>
                        </w:rPr>
                      </w:pPr>
                      <w:r w:rsidRPr="00421E35">
                        <w:rPr>
                          <w:b/>
                          <w:bCs/>
                          <w:color w:val="FFFFFF" w:themeColor="background1"/>
                          <w:sz w:val="32"/>
                          <w:szCs w:val="32"/>
                          <w:u w:val="single"/>
                        </w:rPr>
                        <w:t>Updates from DLS</w:t>
                      </w:r>
                    </w:p>
                    <w:p w14:paraId="7174744C" w14:textId="39C5C6C9" w:rsidR="00421E35" w:rsidRPr="00B67F40" w:rsidRDefault="00421E35" w:rsidP="00EC3397">
                      <w:pPr>
                        <w:pStyle w:val="ListParagraph"/>
                        <w:numPr>
                          <w:ilvl w:val="0"/>
                          <w:numId w:val="14"/>
                        </w:numPr>
                        <w:rPr>
                          <w:b/>
                          <w:bCs/>
                          <w:color w:val="FFFFFF" w:themeColor="background1"/>
                          <w:sz w:val="30"/>
                          <w:szCs w:val="30"/>
                          <w:lang w:eastAsia="en-GB"/>
                        </w:rPr>
                      </w:pPr>
                      <w:r w:rsidRPr="00B67F40">
                        <w:rPr>
                          <w:color w:val="FFFFFF" w:themeColor="background1"/>
                          <w:sz w:val="30"/>
                          <w:szCs w:val="30"/>
                          <w:lang w:eastAsia="en-GB"/>
                        </w:rPr>
                        <w:t xml:space="preserve">Disability Law Service is campaigning to abolish non-residential care charges for Disabled adults in England. We believe that in any just society, Disabled adults should not be charged to live a full and independent life and that charging is a barrier to their independent living. </w:t>
                      </w:r>
                      <w:r w:rsidRPr="00B67F40">
                        <w:rPr>
                          <w:b/>
                          <w:bCs/>
                          <w:color w:val="FFFFFF" w:themeColor="background1"/>
                          <w:sz w:val="30"/>
                          <w:szCs w:val="30"/>
                          <w:lang w:eastAsia="en-GB"/>
                        </w:rPr>
                        <w:t xml:space="preserve">We have now conducted 2 surveys </w:t>
                      </w:r>
                      <w:r w:rsidR="00AF1DC7" w:rsidRPr="00B67F40">
                        <w:rPr>
                          <w:b/>
                          <w:bCs/>
                          <w:color w:val="FFFFFF" w:themeColor="background1"/>
                          <w:sz w:val="30"/>
                          <w:szCs w:val="30"/>
                          <w:lang w:eastAsia="en-GB"/>
                        </w:rPr>
                        <w:t xml:space="preserve">and 2 focus groups of Disabled adults in England and hope to be in a position to publish all of our research by the end of this year. </w:t>
                      </w:r>
                    </w:p>
                    <w:p w14:paraId="359A1A6E" w14:textId="77777777" w:rsidR="00997361" w:rsidRPr="00B67F40" w:rsidRDefault="00997361" w:rsidP="00997361">
                      <w:pPr>
                        <w:pStyle w:val="ListParagraph"/>
                        <w:rPr>
                          <w:b/>
                          <w:bCs/>
                          <w:color w:val="FFFFFF" w:themeColor="background1"/>
                          <w:sz w:val="30"/>
                          <w:szCs w:val="30"/>
                          <w:lang w:eastAsia="en-GB"/>
                        </w:rPr>
                      </w:pPr>
                    </w:p>
                    <w:p w14:paraId="4DA350E4" w14:textId="3B7BE9FF" w:rsidR="00EC3397" w:rsidRPr="00B67F40" w:rsidRDefault="00035106" w:rsidP="00EC3397">
                      <w:pPr>
                        <w:pStyle w:val="ListParagraph"/>
                        <w:numPr>
                          <w:ilvl w:val="0"/>
                          <w:numId w:val="14"/>
                        </w:numPr>
                        <w:rPr>
                          <w:b/>
                          <w:bCs/>
                          <w:color w:val="FFFFFF" w:themeColor="background1"/>
                          <w:sz w:val="30"/>
                          <w:szCs w:val="30"/>
                          <w:lang w:eastAsia="en-GB"/>
                        </w:rPr>
                      </w:pPr>
                      <w:r w:rsidRPr="00B67F40">
                        <w:rPr>
                          <w:color w:val="FFFFFF" w:themeColor="background1"/>
                          <w:sz w:val="30"/>
                          <w:szCs w:val="30"/>
                          <w:lang w:eastAsia="en-GB"/>
                        </w:rPr>
                        <w:t xml:space="preserve">We have changed how we operate our Community Care and Housing helplines and legal aid service. </w:t>
                      </w:r>
                      <w:hyperlink r:id="rId19" w:history="1">
                        <w:r w:rsidR="00997361" w:rsidRPr="00B67F40">
                          <w:rPr>
                            <w:rStyle w:val="Hyperlink"/>
                            <w:b/>
                            <w:bCs/>
                            <w:sz w:val="30"/>
                            <w:szCs w:val="30"/>
                            <w:lang w:eastAsia="en-GB"/>
                          </w:rPr>
                          <w:t xml:space="preserve">Please </w:t>
                        </w:r>
                        <w:r w:rsidR="00D1282F" w:rsidRPr="00B67F40">
                          <w:rPr>
                            <w:rStyle w:val="Hyperlink"/>
                            <w:b/>
                            <w:bCs/>
                            <w:sz w:val="30"/>
                            <w:szCs w:val="30"/>
                            <w:lang w:eastAsia="en-GB"/>
                          </w:rPr>
                          <w:t xml:space="preserve">click here for more information. </w:t>
                        </w:r>
                      </w:hyperlink>
                      <w:r w:rsidR="00997361" w:rsidRPr="00B67F40">
                        <w:rPr>
                          <w:b/>
                          <w:bCs/>
                          <w:color w:val="FFFFFF" w:themeColor="background1"/>
                          <w:sz w:val="30"/>
                          <w:szCs w:val="30"/>
                          <w:lang w:eastAsia="en-GB"/>
                        </w:rPr>
                        <w:t xml:space="preserve"> </w:t>
                      </w:r>
                    </w:p>
                    <w:p w14:paraId="2925734D" w14:textId="77777777" w:rsidR="005472A1" w:rsidRPr="006B6CCB" w:rsidRDefault="005472A1" w:rsidP="0048223F">
                      <w:pPr>
                        <w:jc w:val="both"/>
                        <w:rPr>
                          <w:rFonts w:cstheme="minorHAnsi"/>
                          <w:color w:val="FFFFFF" w:themeColor="background1"/>
                          <w:sz w:val="26"/>
                          <w:szCs w:val="26"/>
                        </w:rPr>
                      </w:pPr>
                    </w:p>
                  </w:txbxContent>
                </v:textbox>
                <w10:wrap type="square"/>
              </v:shape>
            </w:pict>
          </mc:Fallback>
        </mc:AlternateContent>
      </w:r>
      <w:r w:rsidR="00B35990">
        <w:rPr>
          <w:noProof/>
        </w:rPr>
        <mc:AlternateContent>
          <mc:Choice Requires="wps">
            <w:drawing>
              <wp:anchor distT="45720" distB="45720" distL="114300" distR="114300" simplePos="0" relativeHeight="251523584" behindDoc="0" locked="0" layoutInCell="1" allowOverlap="1" wp14:anchorId="71A6425C" wp14:editId="34058C45">
                <wp:simplePos x="0" y="0"/>
                <wp:positionH relativeFrom="margin">
                  <wp:posOffset>22225</wp:posOffset>
                </wp:positionH>
                <wp:positionV relativeFrom="paragraph">
                  <wp:posOffset>1066074</wp:posOffset>
                </wp:positionV>
                <wp:extent cx="6614160" cy="479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479425"/>
                        </a:xfrm>
                        <a:prstGeom prst="rect">
                          <a:avLst/>
                        </a:prstGeom>
                        <a:solidFill>
                          <a:srgbClr val="FFFFFF"/>
                        </a:solidFill>
                        <a:ln w="9525">
                          <a:noFill/>
                          <a:miter lim="800000"/>
                          <a:headEnd/>
                          <a:tailEnd/>
                        </a:ln>
                      </wps:spPr>
                      <wps:txbx>
                        <w:txbxContent>
                          <w:p w14:paraId="7DFDD641" w14:textId="39351936" w:rsidR="004F7C31" w:rsidRPr="00642B08" w:rsidRDefault="00E0563C" w:rsidP="004F7C31">
                            <w:pPr>
                              <w:jc w:val="center"/>
                              <w:rPr>
                                <w:rFonts w:cstheme="minorHAnsi"/>
                                <w:b/>
                                <w:bCs/>
                                <w:sz w:val="40"/>
                                <w:szCs w:val="40"/>
                                <w:lang w:val="en-US"/>
                              </w:rPr>
                            </w:pPr>
                            <w:r>
                              <w:rPr>
                                <w:rFonts w:cstheme="minorHAnsi"/>
                                <w:b/>
                                <w:bCs/>
                                <w:sz w:val="40"/>
                                <w:szCs w:val="40"/>
                                <w:lang w:val="en-US"/>
                              </w:rPr>
                              <w:t>AUTUMN 2022</w:t>
                            </w:r>
                            <w:r w:rsidR="004F7C31" w:rsidRPr="00642B08">
                              <w:rPr>
                                <w:rFonts w:cstheme="minorHAnsi"/>
                                <w:b/>
                                <w:bCs/>
                                <w:sz w:val="40"/>
                                <w:szCs w:val="40"/>
                                <w:lang w:val="en-US"/>
                              </w:rPr>
                              <w:t xml:space="preserve"> QUARTERLY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6425C" id="_x0000_s1028" type="#_x0000_t202" style="position:absolute;margin-left:1.75pt;margin-top:83.95pt;width:520.8pt;height:37.75pt;z-index:25152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" stroked="f">
                <v:textbox>
                  <w:txbxContent>
                    <w:p w14:paraId="7DFDD641" w14:textId="39351936" w:rsidR="004F7C31" w:rsidRPr="00642B08" w:rsidRDefault="00E0563C" w:rsidP="004F7C31">
                      <w:pPr>
                        <w:jc w:val="center"/>
                        <w:rPr>
                          <w:rFonts w:cstheme="minorHAnsi"/>
                          <w:b/>
                          <w:bCs/>
                          <w:sz w:val="40"/>
                          <w:szCs w:val="40"/>
                          <w:lang w:val="en-US"/>
                        </w:rPr>
                      </w:pPr>
                      <w:r>
                        <w:rPr>
                          <w:rFonts w:cstheme="minorHAnsi"/>
                          <w:b/>
                          <w:bCs/>
                          <w:sz w:val="40"/>
                          <w:szCs w:val="40"/>
                          <w:lang w:val="en-US"/>
                        </w:rPr>
                        <w:t>AUTUMN 2022</w:t>
                      </w:r>
                      <w:r w:rsidR="004F7C31" w:rsidRPr="00642B08">
                        <w:rPr>
                          <w:rFonts w:cstheme="minorHAnsi"/>
                          <w:b/>
                          <w:bCs/>
                          <w:sz w:val="40"/>
                          <w:szCs w:val="40"/>
                          <w:lang w:val="en-US"/>
                        </w:rPr>
                        <w:t xml:space="preserve"> QUARTERLY NEWSLETTER</w:t>
                      </w:r>
                    </w:p>
                  </w:txbxContent>
                </v:textbox>
                <w10:wrap type="square" anchorx="margin"/>
              </v:shape>
            </w:pict>
          </mc:Fallback>
        </mc:AlternateContent>
      </w:r>
      <w:r w:rsidR="00C56371">
        <w:rPr>
          <w:noProof/>
        </w:rPr>
        <mc:AlternateContent>
          <mc:Choice Requires="wps">
            <w:drawing>
              <wp:anchor distT="45720" distB="45720" distL="114300" distR="114300" simplePos="0" relativeHeight="251548160" behindDoc="0" locked="0" layoutInCell="1" allowOverlap="1" wp14:anchorId="372E2A8F" wp14:editId="7C774113">
                <wp:simplePos x="0" y="0"/>
                <wp:positionH relativeFrom="margin">
                  <wp:posOffset>-40640</wp:posOffset>
                </wp:positionH>
                <wp:positionV relativeFrom="paragraph">
                  <wp:posOffset>1530201</wp:posOffset>
                </wp:positionV>
                <wp:extent cx="6685915" cy="381889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915" cy="3818890"/>
                        </a:xfrm>
                        <a:prstGeom prst="rect">
                          <a:avLst/>
                        </a:prstGeom>
                        <a:solidFill>
                          <a:srgbClr val="FFFFFF"/>
                        </a:solidFill>
                        <a:ln w="9525">
                          <a:noFill/>
                          <a:miter lim="800000"/>
                          <a:headEnd/>
                          <a:tailEnd/>
                        </a:ln>
                      </wps:spPr>
                      <wps:txbx>
                        <w:txbxContent>
                          <w:p w14:paraId="1CB24D2A" w14:textId="192ED930" w:rsidR="00D67C70" w:rsidRPr="00B67F40" w:rsidRDefault="00D67C70" w:rsidP="006F651F">
                            <w:pPr>
                              <w:pStyle w:val="NormalWeb"/>
                              <w:jc w:val="center"/>
                              <w:rPr>
                                <w:rFonts w:asciiTheme="minorHAnsi" w:hAnsiTheme="minorHAnsi" w:cstheme="minorHAnsi"/>
                                <w:sz w:val="32"/>
                                <w:szCs w:val="32"/>
                              </w:rPr>
                            </w:pPr>
                            <w:r w:rsidRPr="00B67F40">
                              <w:rPr>
                                <w:rFonts w:asciiTheme="minorHAnsi" w:hAnsiTheme="minorHAnsi" w:cstheme="minorHAnsi"/>
                                <w:sz w:val="32"/>
                                <w:szCs w:val="32"/>
                              </w:rPr>
                              <w:t>Welcome to Disability Law Service’s – also known as DLS – quarterly newsletter.</w:t>
                            </w:r>
                          </w:p>
                          <w:p w14:paraId="06CA4B2F" w14:textId="77777777" w:rsidR="00F469A9" w:rsidRPr="00B67F40" w:rsidRDefault="00D67C70" w:rsidP="006F651F">
                            <w:pPr>
                              <w:pStyle w:val="NormalWeb"/>
                              <w:jc w:val="center"/>
                              <w:rPr>
                                <w:rFonts w:asciiTheme="minorHAnsi" w:hAnsiTheme="minorHAnsi" w:cstheme="minorHAnsi"/>
                                <w:sz w:val="32"/>
                                <w:szCs w:val="32"/>
                              </w:rPr>
                            </w:pPr>
                            <w:r w:rsidRPr="00B67F40">
                              <w:rPr>
                                <w:rFonts w:asciiTheme="minorHAnsi" w:hAnsiTheme="minorHAnsi" w:cstheme="minorHAnsi"/>
                                <w:sz w:val="32"/>
                                <w:szCs w:val="32"/>
                              </w:rPr>
                              <w:t>Disability Law Service is a user-led Disabled Persons’ Organisation which provides a free and vital service covering the areas of housing, community care, employment and welfare benefits to some 4,000 Disabled people each year. With almost half of people in poverty in the UK being a Disabled person or living in a household with a Disabled person, our free service improves access to justice and the protection of legal rights for Disabled people over the course of many years.</w:t>
                            </w:r>
                          </w:p>
                          <w:p w14:paraId="49F30694" w14:textId="354EC3F4" w:rsidR="00D67C70" w:rsidRPr="00B67F40" w:rsidRDefault="00D67C70" w:rsidP="006F651F">
                            <w:pPr>
                              <w:pStyle w:val="NormalWeb"/>
                              <w:jc w:val="center"/>
                              <w:rPr>
                                <w:rFonts w:asciiTheme="minorHAnsi" w:hAnsiTheme="minorHAnsi" w:cstheme="minorHAnsi"/>
                                <w:sz w:val="32"/>
                                <w:szCs w:val="32"/>
                              </w:rPr>
                            </w:pPr>
                            <w:r w:rsidRPr="00B67F40">
                              <w:rPr>
                                <w:rFonts w:asciiTheme="minorHAnsi" w:hAnsiTheme="minorHAnsi" w:cstheme="minorHAnsi"/>
                                <w:sz w:val="32"/>
                                <w:szCs w:val="32"/>
                              </w:rPr>
                              <w:t>This issue contains updates from DLS, successful outcomes we've achieved for our clients and key developments in the sector.</w:t>
                            </w:r>
                          </w:p>
                          <w:p w14:paraId="50A6B815" w14:textId="0BDD758B" w:rsidR="00D67C70" w:rsidRPr="00F469A9" w:rsidRDefault="00D67C70" w:rsidP="00D67C70">
                            <w:pPr>
                              <w:jc w:val="both"/>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E2A8F" id="_x0000_s1029" type="#_x0000_t202" style="position:absolute;margin-left:-3.2pt;margin-top:120.5pt;width:526.45pt;height:300.7pt;z-index:25154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" stroked="f">
                <v:textbox>
                  <w:txbxContent>
                    <w:p w14:paraId="1CB24D2A" w14:textId="192ED930" w:rsidR="00D67C70" w:rsidRPr="00B67F40" w:rsidRDefault="00D67C70" w:rsidP="006F651F">
                      <w:pPr>
                        <w:pStyle w:val="NormalWeb"/>
                        <w:jc w:val="center"/>
                        <w:rPr>
                          <w:rFonts w:asciiTheme="minorHAnsi" w:hAnsiTheme="minorHAnsi" w:cstheme="minorHAnsi"/>
                          <w:sz w:val="32"/>
                          <w:szCs w:val="32"/>
                        </w:rPr>
                      </w:pPr>
                      <w:r w:rsidRPr="00B67F40">
                        <w:rPr>
                          <w:rFonts w:asciiTheme="minorHAnsi" w:hAnsiTheme="minorHAnsi" w:cstheme="minorHAnsi"/>
                          <w:sz w:val="32"/>
                          <w:szCs w:val="32"/>
                        </w:rPr>
                        <w:t>Welcome to Disability Law Service’s – also known as DLS – quarterly newsletter.</w:t>
                      </w:r>
                    </w:p>
                    <w:p w14:paraId="06CA4B2F" w14:textId="77777777" w:rsidR="00F469A9" w:rsidRPr="00B67F40" w:rsidRDefault="00D67C70" w:rsidP="006F651F">
                      <w:pPr>
                        <w:pStyle w:val="NormalWeb"/>
                        <w:jc w:val="center"/>
                        <w:rPr>
                          <w:rFonts w:asciiTheme="minorHAnsi" w:hAnsiTheme="minorHAnsi" w:cstheme="minorHAnsi"/>
                          <w:sz w:val="32"/>
                          <w:szCs w:val="32"/>
                        </w:rPr>
                      </w:pPr>
                      <w:r w:rsidRPr="00B67F40">
                        <w:rPr>
                          <w:rFonts w:asciiTheme="minorHAnsi" w:hAnsiTheme="minorHAnsi" w:cstheme="minorHAnsi"/>
                          <w:sz w:val="32"/>
                          <w:szCs w:val="32"/>
                        </w:rPr>
                        <w:t>Disability Law Service is a user-led Disabled Persons’ Organisation which provides a free and vital service covering the areas of housing, community care, employment and welfare benefits to some 4,000 Disabled people each year. With almost half of people in poverty in the UK being a Disabled person or living in a household with a Disabled person, our free service improves access to justice and the protection of legal rights for Disabled people over the course of many years.</w:t>
                      </w:r>
                    </w:p>
                    <w:p w14:paraId="49F30694" w14:textId="354EC3F4" w:rsidR="00D67C70" w:rsidRPr="00B67F40" w:rsidRDefault="00D67C70" w:rsidP="006F651F">
                      <w:pPr>
                        <w:pStyle w:val="NormalWeb"/>
                        <w:jc w:val="center"/>
                        <w:rPr>
                          <w:rFonts w:asciiTheme="minorHAnsi" w:hAnsiTheme="minorHAnsi" w:cstheme="minorHAnsi"/>
                          <w:sz w:val="32"/>
                          <w:szCs w:val="32"/>
                        </w:rPr>
                      </w:pPr>
                      <w:r w:rsidRPr="00B67F40">
                        <w:rPr>
                          <w:rFonts w:asciiTheme="minorHAnsi" w:hAnsiTheme="minorHAnsi" w:cstheme="minorHAnsi"/>
                          <w:sz w:val="32"/>
                          <w:szCs w:val="32"/>
                        </w:rPr>
                        <w:t>This issue contains updates from DLS, successful outcomes we've achieved for our clients and key developments in the sector.</w:t>
                      </w:r>
                    </w:p>
                    <w:p w14:paraId="50A6B815" w14:textId="0BDD758B" w:rsidR="00D67C70" w:rsidRPr="00F469A9" w:rsidRDefault="00D67C70" w:rsidP="00D67C70">
                      <w:pPr>
                        <w:jc w:val="both"/>
                        <w:rPr>
                          <w:rFonts w:cstheme="minorHAnsi"/>
                          <w:sz w:val="26"/>
                          <w:szCs w:val="26"/>
                        </w:rPr>
                      </w:pPr>
                    </w:p>
                  </w:txbxContent>
                </v:textbox>
                <w10:wrap type="square" anchorx="margin"/>
              </v:shape>
            </w:pict>
          </mc:Fallback>
        </mc:AlternateContent>
      </w:r>
      <w:r w:rsidR="004F7C31">
        <w:rPr>
          <w:rFonts w:asciiTheme="majorHAnsi" w:hAnsiTheme="majorHAnsi" w:cstheme="majorHAnsi"/>
          <w:noProof/>
          <w:sz w:val="22"/>
          <w:szCs w:val="22"/>
        </w:rPr>
        <mc:AlternateContent>
          <mc:Choice Requires="wps">
            <w:drawing>
              <wp:anchor distT="0" distB="0" distL="114300" distR="114300" simplePos="0" relativeHeight="251508224" behindDoc="0" locked="0" layoutInCell="1" allowOverlap="1" wp14:anchorId="059DFBB9" wp14:editId="41A7CE01">
                <wp:simplePos x="0" y="0"/>
                <wp:positionH relativeFrom="page">
                  <wp:align>left</wp:align>
                </wp:positionH>
                <wp:positionV relativeFrom="paragraph">
                  <wp:posOffset>-449580</wp:posOffset>
                </wp:positionV>
                <wp:extent cx="7833360" cy="274320"/>
                <wp:effectExtent l="0" t="0" r="15240"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736764" id="Rectangle 2" o:spid="_x0000_s1026" alt="&quot;&quot;" style="position:absolute;margin-left:0;margin-top:-35.4pt;width:616.8pt;height:21.6pt;z-index:2515082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" fillcolor="#02a19b" strokecolor="#02a19b" strokeweight="1pt">
                <w10:wrap anchorx="page"/>
              </v:rect>
            </w:pict>
          </mc:Fallback>
        </mc:AlternateContent>
      </w:r>
      <w:r w:rsidR="004F7C31" w:rsidRPr="001655E8">
        <w:rPr>
          <w:rFonts w:asciiTheme="majorHAnsi" w:hAnsiTheme="majorHAnsi" w:cstheme="majorHAnsi"/>
          <w:noProof/>
          <w:sz w:val="22"/>
          <w:szCs w:val="22"/>
        </w:rPr>
        <w:drawing>
          <wp:inline distT="0" distB="0" distL="0" distR="0" wp14:anchorId="7D10D181" wp14:editId="3EBF5864">
            <wp:extent cx="6540148" cy="1013460"/>
            <wp:effectExtent l="0" t="0" r="0" b="0"/>
            <wp:docPr id="1" name="Picture 1" descr="Title of the newsletter stating 'Disability Law Service: Fighting injustice for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of the newsletter stating 'Disability Law Service: Fighting injustice for disabled peo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82" cy="1015495"/>
                    </a:xfrm>
                    <a:prstGeom prst="rect">
                      <a:avLst/>
                    </a:prstGeom>
                    <a:noFill/>
                    <a:ln>
                      <a:noFill/>
                    </a:ln>
                  </pic:spPr>
                </pic:pic>
              </a:graphicData>
            </a:graphic>
          </wp:inline>
        </w:drawing>
      </w:r>
    </w:p>
    <w:p w14:paraId="7E414D8C" w14:textId="44079D5A" w:rsidR="004F7C31" w:rsidRDefault="00B67F40" w:rsidP="004F7C31">
      <w:pPr>
        <w:pStyle w:val="NormalWeb"/>
      </w:pPr>
      <w:r>
        <w:rPr>
          <w:noProof/>
        </w:rPr>
        <mc:AlternateContent>
          <mc:Choice Requires="wps">
            <w:drawing>
              <wp:anchor distT="45720" distB="45720" distL="114300" distR="114300" simplePos="0" relativeHeight="251792896" behindDoc="0" locked="0" layoutInCell="1" allowOverlap="1" wp14:anchorId="00486983" wp14:editId="691AC1AB">
                <wp:simplePos x="0" y="0"/>
                <wp:positionH relativeFrom="column">
                  <wp:posOffset>4298950</wp:posOffset>
                </wp:positionH>
                <wp:positionV relativeFrom="paragraph">
                  <wp:posOffset>6013359</wp:posOffset>
                </wp:positionV>
                <wp:extent cx="2468880" cy="1925955"/>
                <wp:effectExtent l="19050" t="19050" r="45720" b="3619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925955"/>
                        </a:xfrm>
                        <a:prstGeom prst="rect">
                          <a:avLst/>
                        </a:prstGeom>
                        <a:solidFill>
                          <a:srgbClr val="FFFFFF"/>
                        </a:solidFill>
                        <a:ln w="57150">
                          <a:solidFill>
                            <a:srgbClr val="02A19B"/>
                          </a:solidFill>
                          <a:miter lim="800000"/>
                          <a:headEnd/>
                          <a:tailEnd/>
                        </a:ln>
                      </wps:spPr>
                      <wps:txbx>
                        <w:txbxContent>
                          <w:p w14:paraId="0D37E6FC" w14:textId="7AB9E454" w:rsidR="003A5700" w:rsidRPr="003A5700" w:rsidRDefault="003A5700" w:rsidP="003A5700">
                            <w:pPr>
                              <w:jc w:val="center"/>
                              <w:rPr>
                                <w:rStyle w:val="jsgrdq"/>
                                <w:b/>
                                <w:bCs/>
                                <w:sz w:val="32"/>
                                <w:szCs w:val="32"/>
                                <w:u w:val="single"/>
                                <w:lang w:val="en-US"/>
                              </w:rPr>
                            </w:pPr>
                            <w:r w:rsidRPr="003A5700">
                              <w:rPr>
                                <w:b/>
                                <w:bCs/>
                                <w:sz w:val="32"/>
                                <w:szCs w:val="32"/>
                                <w:u w:val="single"/>
                                <w:lang w:val="en-US"/>
                              </w:rPr>
                              <w:t>Get Involved</w:t>
                            </w:r>
                          </w:p>
                          <w:p w14:paraId="47D9A60D" w14:textId="3A52EFB2" w:rsidR="00B47AA9" w:rsidRDefault="00187A83" w:rsidP="00B47AA9">
                            <w:pPr>
                              <w:jc w:val="center"/>
                              <w:rPr>
                                <w:rStyle w:val="Hyperlink"/>
                                <w:sz w:val="28"/>
                                <w:szCs w:val="28"/>
                              </w:rPr>
                            </w:pPr>
                            <w:r w:rsidRPr="00844321">
                              <w:rPr>
                                <w:rStyle w:val="jsgrdq"/>
                                <w:color w:val="000000"/>
                                <w:sz w:val="28"/>
                                <w:szCs w:val="28"/>
                              </w:rPr>
                              <w:t xml:space="preserve">You can make a vital contribution to the work we do at DLS by </w:t>
                            </w:r>
                            <w:hyperlink r:id="rId21" w:history="1">
                              <w:r w:rsidRPr="00844321">
                                <w:rPr>
                                  <w:rStyle w:val="Hyperlink"/>
                                  <w:sz w:val="28"/>
                                  <w:szCs w:val="28"/>
                                </w:rPr>
                                <w:t>volunteering</w:t>
                              </w:r>
                            </w:hyperlink>
                            <w:r w:rsidRPr="00844321">
                              <w:rPr>
                                <w:rStyle w:val="jsgrdq"/>
                                <w:color w:val="000000"/>
                                <w:sz w:val="28"/>
                                <w:szCs w:val="28"/>
                              </w:rPr>
                              <w:t xml:space="preserve">, </w:t>
                            </w:r>
                            <w:hyperlink r:id="rId22" w:history="1">
                              <w:r w:rsidRPr="00844321">
                                <w:rPr>
                                  <w:rStyle w:val="Hyperlink"/>
                                  <w:sz w:val="28"/>
                                  <w:szCs w:val="28"/>
                                </w:rPr>
                                <w:t>donating</w:t>
                              </w:r>
                            </w:hyperlink>
                            <w:r w:rsidRPr="00844321">
                              <w:rPr>
                                <w:rStyle w:val="jsgrdq"/>
                                <w:color w:val="000000"/>
                                <w:sz w:val="28"/>
                                <w:szCs w:val="28"/>
                              </w:rPr>
                              <w:t xml:space="preserve">, or by </w:t>
                            </w:r>
                            <w:hyperlink r:id="rId23" w:history="1">
                              <w:r w:rsidRPr="00844321">
                                <w:rPr>
                                  <w:rStyle w:val="Hyperlink"/>
                                  <w:sz w:val="28"/>
                                  <w:szCs w:val="28"/>
                                </w:rPr>
                                <w:t>receiving training from us.</w:t>
                              </w:r>
                            </w:hyperlink>
                          </w:p>
                          <w:p w14:paraId="2B9A6AED" w14:textId="45150389" w:rsidR="00B47AA9" w:rsidRPr="00B47AA9" w:rsidRDefault="00B47AA9" w:rsidP="00B47AA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86983" id="_x0000_s1030" type="#_x0000_t202" style="position:absolute;margin-left:338.5pt;margin-top:473.5pt;width:194.4pt;height:151.6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" strokecolor="#02a19b" strokeweight="4.5pt">
                <v:textbox>
                  <w:txbxContent>
                    <w:p w14:paraId="0D37E6FC" w14:textId="7AB9E454" w:rsidR="003A5700" w:rsidRPr="003A5700" w:rsidRDefault="003A5700" w:rsidP="003A5700">
                      <w:pPr>
                        <w:jc w:val="center"/>
                        <w:rPr>
                          <w:rStyle w:val="jsgrdq"/>
                          <w:b/>
                          <w:bCs/>
                          <w:sz w:val="32"/>
                          <w:szCs w:val="32"/>
                          <w:u w:val="single"/>
                          <w:lang w:val="en-US"/>
                        </w:rPr>
                      </w:pPr>
                      <w:r w:rsidRPr="003A5700">
                        <w:rPr>
                          <w:b/>
                          <w:bCs/>
                          <w:sz w:val="32"/>
                          <w:szCs w:val="32"/>
                          <w:u w:val="single"/>
                          <w:lang w:val="en-US"/>
                        </w:rPr>
                        <w:t>Get Involved</w:t>
                      </w:r>
                    </w:p>
                    <w:p w14:paraId="47D9A60D" w14:textId="3A52EFB2" w:rsidR="00B47AA9" w:rsidRDefault="00187A83" w:rsidP="00B47AA9">
                      <w:pPr>
                        <w:jc w:val="center"/>
                        <w:rPr>
                          <w:rStyle w:val="Hyperlink"/>
                          <w:sz w:val="28"/>
                          <w:szCs w:val="28"/>
                        </w:rPr>
                      </w:pPr>
                      <w:r w:rsidRPr="00844321">
                        <w:rPr>
                          <w:rStyle w:val="jsgrdq"/>
                          <w:color w:val="000000"/>
                          <w:sz w:val="28"/>
                          <w:szCs w:val="28"/>
                        </w:rPr>
                        <w:t xml:space="preserve">You can make a vital contribution to the work we do at DLS by </w:t>
                      </w:r>
                      <w:hyperlink r:id="rId24" w:history="1">
                        <w:r w:rsidRPr="00844321">
                          <w:rPr>
                            <w:rStyle w:val="Hyperlink"/>
                            <w:sz w:val="28"/>
                            <w:szCs w:val="28"/>
                          </w:rPr>
                          <w:t>volunteering</w:t>
                        </w:r>
                      </w:hyperlink>
                      <w:r w:rsidRPr="00844321">
                        <w:rPr>
                          <w:rStyle w:val="jsgrdq"/>
                          <w:color w:val="000000"/>
                          <w:sz w:val="28"/>
                          <w:szCs w:val="28"/>
                        </w:rPr>
                        <w:t xml:space="preserve">, </w:t>
                      </w:r>
                      <w:hyperlink r:id="rId25" w:history="1">
                        <w:r w:rsidRPr="00844321">
                          <w:rPr>
                            <w:rStyle w:val="Hyperlink"/>
                            <w:sz w:val="28"/>
                            <w:szCs w:val="28"/>
                          </w:rPr>
                          <w:t>donating</w:t>
                        </w:r>
                      </w:hyperlink>
                      <w:r w:rsidRPr="00844321">
                        <w:rPr>
                          <w:rStyle w:val="jsgrdq"/>
                          <w:color w:val="000000"/>
                          <w:sz w:val="28"/>
                          <w:szCs w:val="28"/>
                        </w:rPr>
                        <w:t xml:space="preserve">, or by </w:t>
                      </w:r>
                      <w:hyperlink r:id="rId26" w:history="1">
                        <w:r w:rsidRPr="00844321">
                          <w:rPr>
                            <w:rStyle w:val="Hyperlink"/>
                            <w:sz w:val="28"/>
                            <w:szCs w:val="28"/>
                          </w:rPr>
                          <w:t>receiving training from us.</w:t>
                        </w:r>
                      </w:hyperlink>
                    </w:p>
                    <w:p w14:paraId="2B9A6AED" w14:textId="45150389" w:rsidR="00B47AA9" w:rsidRPr="00B47AA9" w:rsidRDefault="00B47AA9" w:rsidP="00B47AA9">
                      <w:pPr>
                        <w:jc w:val="center"/>
                        <w:rPr>
                          <w:sz w:val="28"/>
                          <w:szCs w:val="28"/>
                        </w:rPr>
                      </w:pPr>
                    </w:p>
                  </w:txbxContent>
                </v:textbox>
                <w10:wrap type="square"/>
              </v:shape>
            </w:pict>
          </mc:Fallback>
        </mc:AlternateContent>
      </w:r>
    </w:p>
    <w:p w14:paraId="4C3516A5" w14:textId="1C27AF68" w:rsidR="004F7C31" w:rsidRDefault="004F7C31" w:rsidP="004F7C31">
      <w:pPr>
        <w:pStyle w:val="NormalWeb"/>
      </w:pPr>
    </w:p>
    <w:p w14:paraId="61208B5D" w14:textId="3980DC08" w:rsidR="00260EF2" w:rsidRDefault="00B67F40">
      <w:r>
        <w:rPr>
          <w:rFonts w:asciiTheme="majorHAnsi" w:hAnsiTheme="majorHAnsi" w:cstheme="majorHAnsi"/>
          <w:noProof/>
        </w:rPr>
        <mc:AlternateContent>
          <mc:Choice Requires="wps">
            <w:drawing>
              <wp:anchor distT="0" distB="0" distL="114300" distR="114300" simplePos="0" relativeHeight="251741696" behindDoc="0" locked="0" layoutInCell="1" allowOverlap="1" wp14:anchorId="3522C060" wp14:editId="3D2479EB">
                <wp:simplePos x="0" y="0"/>
                <wp:positionH relativeFrom="margin">
                  <wp:posOffset>-43271</wp:posOffset>
                </wp:positionH>
                <wp:positionV relativeFrom="paragraph">
                  <wp:posOffset>198755</wp:posOffset>
                </wp:positionV>
                <wp:extent cx="6758940" cy="57785"/>
                <wp:effectExtent l="0" t="0" r="22860" b="184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B77A5" id="Rectangle 38" o:spid="_x0000_s1026" alt="&quot;&quot;" style="position:absolute;margin-left:-3.4pt;margin-top:15.65pt;width:532.2pt;height:4.5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" fillcolor="#f39200" strokecolor="#f39200" strokeweight="1pt">
                <w10:wrap anchorx="margin"/>
              </v:rect>
            </w:pict>
          </mc:Fallback>
        </mc:AlternateContent>
      </w:r>
    </w:p>
    <w:p w14:paraId="43E0938C" w14:textId="410468F0" w:rsidR="00D67C70" w:rsidRDefault="00BB074C">
      <w:r>
        <w:rPr>
          <w:rFonts w:asciiTheme="majorHAnsi" w:hAnsiTheme="majorHAnsi" w:cstheme="majorHAnsi"/>
          <w:noProof/>
        </w:rPr>
        <w:lastRenderedPageBreak/>
        <mc:AlternateContent>
          <mc:Choice Requires="wps">
            <w:drawing>
              <wp:anchor distT="0" distB="0" distL="114300" distR="114300" simplePos="0" relativeHeight="251820544" behindDoc="0" locked="0" layoutInCell="1" allowOverlap="1" wp14:anchorId="017381DC" wp14:editId="0F5A2868">
                <wp:simplePos x="0" y="0"/>
                <wp:positionH relativeFrom="margin">
                  <wp:posOffset>-79284</wp:posOffset>
                </wp:positionH>
                <wp:positionV relativeFrom="paragraph">
                  <wp:posOffset>9766300</wp:posOffset>
                </wp:positionV>
                <wp:extent cx="6758940" cy="57785"/>
                <wp:effectExtent l="0" t="0" r="22860" b="1841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D37A" id="Rectangle 15" o:spid="_x0000_s1026" alt="&quot;&quot;" style="position:absolute;margin-left:-6.25pt;margin-top:769pt;width:532.2pt;height:4.5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" fillcolor="#f39200" strokecolor="#f39200" strokeweight="1pt">
                <w10:wrap anchorx="margin"/>
              </v:rect>
            </w:pict>
          </mc:Fallback>
        </mc:AlternateContent>
      </w:r>
      <w:r>
        <w:rPr>
          <w:noProof/>
        </w:rPr>
        <mc:AlternateContent>
          <mc:Choice Requires="wps">
            <w:drawing>
              <wp:anchor distT="45720" distB="45720" distL="114300" distR="114300" simplePos="0" relativeHeight="251633152" behindDoc="0" locked="0" layoutInCell="1" allowOverlap="1" wp14:anchorId="6D05EEC6" wp14:editId="649220F3">
                <wp:simplePos x="0" y="0"/>
                <wp:positionH relativeFrom="margin">
                  <wp:posOffset>-83185</wp:posOffset>
                </wp:positionH>
                <wp:positionV relativeFrom="paragraph">
                  <wp:posOffset>171359</wp:posOffset>
                </wp:positionV>
                <wp:extent cx="6788785" cy="9182100"/>
                <wp:effectExtent l="0" t="0" r="1206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9182100"/>
                        </a:xfrm>
                        <a:prstGeom prst="rect">
                          <a:avLst/>
                        </a:prstGeom>
                        <a:solidFill>
                          <a:srgbClr val="694A98"/>
                        </a:solidFill>
                        <a:ln w="9525">
                          <a:solidFill>
                            <a:srgbClr val="694A98"/>
                          </a:solidFill>
                          <a:miter lim="800000"/>
                          <a:headEnd/>
                          <a:tailEnd/>
                        </a:ln>
                      </wps:spPr>
                      <wps:txbx>
                        <w:txbxContent>
                          <w:p w14:paraId="022FD02B" w14:textId="47C0D5C5" w:rsidR="00B85D66" w:rsidRPr="003A5700" w:rsidRDefault="00B85D66" w:rsidP="00B85D66">
                            <w:pPr>
                              <w:pStyle w:val="04xlpa"/>
                              <w:spacing w:line="315" w:lineRule="atLeast"/>
                              <w:jc w:val="center"/>
                              <w:rPr>
                                <w:rStyle w:val="jsgrdq"/>
                                <w:rFonts w:asciiTheme="minorHAnsi" w:hAnsiTheme="minorHAnsi" w:cstheme="minorHAnsi"/>
                                <w:b/>
                                <w:bCs/>
                                <w:color w:val="FDFDFD"/>
                                <w:spacing w:val="5"/>
                                <w:sz w:val="32"/>
                                <w:szCs w:val="32"/>
                                <w:u w:val="single"/>
                              </w:rPr>
                            </w:pPr>
                            <w:r w:rsidRPr="003A5700">
                              <w:rPr>
                                <w:rStyle w:val="jsgrdq"/>
                                <w:rFonts w:asciiTheme="minorHAnsi" w:hAnsiTheme="minorHAnsi" w:cstheme="minorHAnsi"/>
                                <w:b/>
                                <w:bCs/>
                                <w:color w:val="FDFDFD"/>
                                <w:spacing w:val="5"/>
                                <w:sz w:val="32"/>
                                <w:szCs w:val="32"/>
                                <w:u w:val="single"/>
                              </w:rPr>
                              <w:t xml:space="preserve">A </w:t>
                            </w:r>
                            <w:r w:rsidR="008041B7" w:rsidRPr="003A5700">
                              <w:rPr>
                                <w:rStyle w:val="jsgrdq"/>
                                <w:rFonts w:asciiTheme="minorHAnsi" w:hAnsiTheme="minorHAnsi" w:cstheme="minorHAnsi"/>
                                <w:b/>
                                <w:bCs/>
                                <w:color w:val="FDFDFD"/>
                                <w:spacing w:val="5"/>
                                <w:sz w:val="32"/>
                                <w:szCs w:val="32"/>
                                <w:u w:val="single"/>
                              </w:rPr>
                              <w:t>S</w:t>
                            </w:r>
                            <w:r w:rsidRPr="003A5700">
                              <w:rPr>
                                <w:rStyle w:val="jsgrdq"/>
                                <w:rFonts w:asciiTheme="minorHAnsi" w:hAnsiTheme="minorHAnsi" w:cstheme="minorHAnsi"/>
                                <w:b/>
                                <w:bCs/>
                                <w:color w:val="FDFDFD"/>
                                <w:spacing w:val="5"/>
                                <w:sz w:val="32"/>
                                <w:szCs w:val="32"/>
                                <w:u w:val="single"/>
                              </w:rPr>
                              <w:t xml:space="preserve">uccess </w:t>
                            </w:r>
                            <w:r w:rsidR="008041B7" w:rsidRPr="003A5700">
                              <w:rPr>
                                <w:rStyle w:val="jsgrdq"/>
                                <w:rFonts w:asciiTheme="minorHAnsi" w:hAnsiTheme="minorHAnsi" w:cstheme="minorHAnsi"/>
                                <w:b/>
                                <w:bCs/>
                                <w:color w:val="FDFDFD"/>
                                <w:spacing w:val="5"/>
                                <w:sz w:val="32"/>
                                <w:szCs w:val="32"/>
                                <w:u w:val="single"/>
                              </w:rPr>
                              <w:t>S</w:t>
                            </w:r>
                            <w:r w:rsidRPr="003A5700">
                              <w:rPr>
                                <w:rStyle w:val="jsgrdq"/>
                                <w:rFonts w:asciiTheme="minorHAnsi" w:hAnsiTheme="minorHAnsi" w:cstheme="minorHAnsi"/>
                                <w:b/>
                                <w:bCs/>
                                <w:color w:val="FDFDFD"/>
                                <w:spacing w:val="5"/>
                                <w:sz w:val="32"/>
                                <w:szCs w:val="32"/>
                                <w:u w:val="single"/>
                              </w:rPr>
                              <w:t xml:space="preserve">tory from </w:t>
                            </w:r>
                            <w:r w:rsidR="00421E35">
                              <w:rPr>
                                <w:rStyle w:val="jsgrdq"/>
                                <w:rFonts w:asciiTheme="minorHAnsi" w:hAnsiTheme="minorHAnsi" w:cstheme="minorHAnsi"/>
                                <w:b/>
                                <w:bCs/>
                                <w:color w:val="FDFDFD"/>
                                <w:spacing w:val="5"/>
                                <w:sz w:val="32"/>
                                <w:szCs w:val="32"/>
                                <w:u w:val="single"/>
                              </w:rPr>
                              <w:t>the</w:t>
                            </w:r>
                            <w:r w:rsidR="00373940">
                              <w:rPr>
                                <w:rStyle w:val="jsgrdq"/>
                                <w:rFonts w:asciiTheme="minorHAnsi" w:hAnsiTheme="minorHAnsi" w:cstheme="minorHAnsi"/>
                                <w:b/>
                                <w:bCs/>
                                <w:color w:val="FDFDFD"/>
                                <w:spacing w:val="5"/>
                                <w:sz w:val="32"/>
                                <w:szCs w:val="32"/>
                                <w:u w:val="single"/>
                              </w:rPr>
                              <w:t xml:space="preserve"> </w:t>
                            </w:r>
                            <w:r w:rsidR="00C7459C">
                              <w:rPr>
                                <w:rStyle w:val="jsgrdq"/>
                                <w:rFonts w:asciiTheme="minorHAnsi" w:hAnsiTheme="minorHAnsi" w:cstheme="minorHAnsi"/>
                                <w:b/>
                                <w:bCs/>
                                <w:color w:val="FDFDFD"/>
                                <w:spacing w:val="5"/>
                                <w:sz w:val="32"/>
                                <w:szCs w:val="32"/>
                                <w:u w:val="single"/>
                              </w:rPr>
                              <w:t>Community Care Team</w:t>
                            </w:r>
                            <w:r w:rsidRPr="003A5700">
                              <w:rPr>
                                <w:rStyle w:val="jsgrdq"/>
                                <w:rFonts w:asciiTheme="minorHAnsi" w:hAnsiTheme="minorHAnsi" w:cstheme="minorHAnsi"/>
                                <w:b/>
                                <w:bCs/>
                                <w:color w:val="FDFDFD"/>
                                <w:spacing w:val="5"/>
                                <w:sz w:val="32"/>
                                <w:szCs w:val="32"/>
                                <w:u w:val="single"/>
                              </w:rPr>
                              <w:t xml:space="preserve"> </w:t>
                            </w:r>
                          </w:p>
                          <w:p w14:paraId="3AD3B4B9" w14:textId="48FC6A90" w:rsidR="007D6039" w:rsidRDefault="00916EEF" w:rsidP="007D6039">
                            <w:pPr>
                              <w:pStyle w:val="NoSpacing"/>
                              <w:jc w:val="both"/>
                              <w:rPr>
                                <w:color w:val="FFFFFF" w:themeColor="background1"/>
                                <w:sz w:val="28"/>
                                <w:szCs w:val="28"/>
                              </w:rPr>
                            </w:pPr>
                            <w:r>
                              <w:rPr>
                                <w:color w:val="FFFFFF" w:themeColor="background1"/>
                                <w:sz w:val="28"/>
                                <w:szCs w:val="28"/>
                              </w:rPr>
                              <w:t>We opened a case for a client with both a mental health and physical health impairment in June 2021. This client had two main issues</w:t>
                            </w:r>
                            <w:r w:rsidR="00F13C2C">
                              <w:rPr>
                                <w:color w:val="FFFFFF" w:themeColor="background1"/>
                                <w:sz w:val="28"/>
                                <w:szCs w:val="28"/>
                              </w:rPr>
                              <w:t xml:space="preserve">: 1) regarding their care and support, and 2) regarding annual leave. </w:t>
                            </w:r>
                          </w:p>
                          <w:p w14:paraId="5393003B" w14:textId="77777777" w:rsidR="00F13C2C" w:rsidRDefault="00F13C2C" w:rsidP="007D6039">
                            <w:pPr>
                              <w:pStyle w:val="NoSpacing"/>
                              <w:jc w:val="both"/>
                              <w:rPr>
                                <w:color w:val="FFFFFF" w:themeColor="background1"/>
                                <w:sz w:val="28"/>
                                <w:szCs w:val="28"/>
                              </w:rPr>
                            </w:pPr>
                          </w:p>
                          <w:p w14:paraId="53CB6C82" w14:textId="52BE701E" w:rsidR="00F13C2C" w:rsidRDefault="00F13C2C" w:rsidP="007D6039">
                            <w:pPr>
                              <w:pStyle w:val="NoSpacing"/>
                              <w:jc w:val="both"/>
                              <w:rPr>
                                <w:b/>
                                <w:bCs/>
                                <w:color w:val="FFFFFF" w:themeColor="background1"/>
                                <w:sz w:val="28"/>
                                <w:szCs w:val="28"/>
                              </w:rPr>
                            </w:pPr>
                            <w:r>
                              <w:rPr>
                                <w:b/>
                                <w:bCs/>
                                <w:color w:val="FFFFFF" w:themeColor="background1"/>
                                <w:sz w:val="28"/>
                                <w:szCs w:val="28"/>
                              </w:rPr>
                              <w:t>Care and Support</w:t>
                            </w:r>
                          </w:p>
                          <w:p w14:paraId="2226BE92" w14:textId="6FC1D5E9" w:rsidR="00F13C2C" w:rsidRDefault="00F13C2C" w:rsidP="007D6039">
                            <w:pPr>
                              <w:pStyle w:val="NoSpacing"/>
                              <w:jc w:val="both"/>
                              <w:rPr>
                                <w:color w:val="FFFFFF" w:themeColor="background1"/>
                                <w:sz w:val="28"/>
                                <w:szCs w:val="28"/>
                              </w:rPr>
                            </w:pPr>
                            <w:r>
                              <w:rPr>
                                <w:color w:val="FFFFFF" w:themeColor="background1"/>
                                <w:sz w:val="28"/>
                                <w:szCs w:val="28"/>
                              </w:rPr>
                              <w:t>When we took on the case, the client was receiving 10 hours of care and support a week via direct payments under s117 of the Mental Health Act 1983. It had been discussed that the client should receive a further 11 hours of care and support under the Care Act 2014, but this had never been processed. The local authority claimed this was because the client and their family refused to have a financial assessment. The client and their family denied this</w:t>
                            </w:r>
                            <w:r w:rsidR="002F3BC4">
                              <w:rPr>
                                <w:color w:val="FFFFFF" w:themeColor="background1"/>
                                <w:sz w:val="28"/>
                                <w:szCs w:val="28"/>
                              </w:rPr>
                              <w:t xml:space="preserve"> and the local authority failed to provide credible evidence to support their position. The client and their family agreed to a financial assessment. </w:t>
                            </w:r>
                          </w:p>
                          <w:p w14:paraId="58A964DB" w14:textId="77777777" w:rsidR="002F3BC4" w:rsidRDefault="002F3BC4" w:rsidP="007D6039">
                            <w:pPr>
                              <w:pStyle w:val="NoSpacing"/>
                              <w:jc w:val="both"/>
                              <w:rPr>
                                <w:color w:val="FFFFFF" w:themeColor="background1"/>
                                <w:sz w:val="28"/>
                                <w:szCs w:val="28"/>
                              </w:rPr>
                            </w:pPr>
                          </w:p>
                          <w:p w14:paraId="1C7F76F3" w14:textId="77777777" w:rsidR="00FD61A0" w:rsidRDefault="002F3BC4" w:rsidP="007D6039">
                            <w:pPr>
                              <w:pStyle w:val="NoSpacing"/>
                              <w:jc w:val="both"/>
                              <w:rPr>
                                <w:color w:val="FFFFFF" w:themeColor="background1"/>
                                <w:sz w:val="28"/>
                                <w:szCs w:val="28"/>
                              </w:rPr>
                            </w:pPr>
                            <w:r>
                              <w:rPr>
                                <w:color w:val="FFFFFF" w:themeColor="background1"/>
                                <w:sz w:val="28"/>
                                <w:szCs w:val="28"/>
                              </w:rPr>
                              <w:t>From our review of the case, it did not appear clear how the local authority had determined how many hours should be provided under s117</w:t>
                            </w:r>
                            <w:r w:rsidR="00885D52">
                              <w:rPr>
                                <w:color w:val="FFFFFF" w:themeColor="background1"/>
                                <w:sz w:val="28"/>
                                <w:szCs w:val="28"/>
                              </w:rPr>
                              <w:t xml:space="preserve"> and how many should be provided under the Care Act 2014. We wrote to the local authority repeatedly to ask for clarity on this point. After a long period of negotiation with the local authority, it agreed to re-assess this and determined our client should receive 95% of their care</w:t>
                            </w:r>
                            <w:r w:rsidR="00F808CB">
                              <w:rPr>
                                <w:color w:val="FFFFFF" w:themeColor="background1"/>
                                <w:sz w:val="28"/>
                                <w:szCs w:val="28"/>
                              </w:rPr>
                              <w:t xml:space="preserve"> – approximately 20 hours – under s117, and 5% - approximately 1 hour – under the Care Act 2014. </w:t>
                            </w:r>
                          </w:p>
                          <w:p w14:paraId="4DCB26E4" w14:textId="77777777" w:rsidR="00FD61A0" w:rsidRDefault="00FD61A0" w:rsidP="007D6039">
                            <w:pPr>
                              <w:pStyle w:val="NoSpacing"/>
                              <w:jc w:val="both"/>
                              <w:rPr>
                                <w:color w:val="FFFFFF" w:themeColor="background1"/>
                                <w:sz w:val="28"/>
                                <w:szCs w:val="28"/>
                              </w:rPr>
                            </w:pPr>
                          </w:p>
                          <w:p w14:paraId="3EFD4253" w14:textId="228300E9" w:rsidR="00885D52" w:rsidRDefault="00FD61A0" w:rsidP="007D6039">
                            <w:pPr>
                              <w:pStyle w:val="NoSpacing"/>
                              <w:jc w:val="both"/>
                              <w:rPr>
                                <w:color w:val="FFFFFF" w:themeColor="background1"/>
                                <w:sz w:val="28"/>
                                <w:szCs w:val="28"/>
                              </w:rPr>
                            </w:pPr>
                            <w:r>
                              <w:rPr>
                                <w:color w:val="FFFFFF" w:themeColor="background1"/>
                                <w:sz w:val="28"/>
                                <w:szCs w:val="28"/>
                              </w:rPr>
                              <w:t xml:space="preserve">When the local authority completed a financial assessment for the approximate 1 hour per week, it was determined the client should not pay any contribution towards their care. The local authority agreed to backdate the client’s direct payments to March 2020 when it initially agreed to increase our client’s care and support to 12.5 hours per week, and then to 21 hours per week in November 2020 when this was originally agreed. </w:t>
                            </w:r>
                          </w:p>
                          <w:p w14:paraId="5CE65A58" w14:textId="77777777" w:rsidR="00FD61A0" w:rsidRDefault="00FD61A0" w:rsidP="007D6039">
                            <w:pPr>
                              <w:pStyle w:val="NoSpacing"/>
                              <w:jc w:val="both"/>
                              <w:rPr>
                                <w:color w:val="FFFFFF" w:themeColor="background1"/>
                                <w:sz w:val="28"/>
                                <w:szCs w:val="28"/>
                              </w:rPr>
                            </w:pPr>
                          </w:p>
                          <w:p w14:paraId="63AB4E8C" w14:textId="5A26DE2C" w:rsidR="00FD61A0" w:rsidRDefault="00FD61A0" w:rsidP="00FD61A0">
                            <w:pPr>
                              <w:pStyle w:val="NoSpacing"/>
                              <w:jc w:val="both"/>
                              <w:rPr>
                                <w:color w:val="FFFFFF" w:themeColor="background1"/>
                                <w:sz w:val="28"/>
                                <w:szCs w:val="28"/>
                              </w:rPr>
                            </w:pPr>
                            <w:r>
                              <w:rPr>
                                <w:color w:val="FFFFFF" w:themeColor="background1"/>
                                <w:sz w:val="28"/>
                                <w:szCs w:val="28"/>
                              </w:rPr>
                              <w:t xml:space="preserve">The local authority apologised to our client and their family for the time it took to review the care and support hours. As an acknowledgement for the stress and time, the local authority paid an </w:t>
                            </w:r>
                            <w:r>
                              <w:rPr>
                                <w:i/>
                                <w:iCs/>
                                <w:color w:val="FFFFFF" w:themeColor="background1"/>
                                <w:sz w:val="28"/>
                                <w:szCs w:val="28"/>
                              </w:rPr>
                              <w:t>ex gratia</w:t>
                            </w:r>
                            <w:r>
                              <w:rPr>
                                <w:color w:val="FFFFFF" w:themeColor="background1"/>
                                <w:sz w:val="28"/>
                                <w:szCs w:val="28"/>
                              </w:rPr>
                              <w:t xml:space="preserve"> payment of £300 to the client and their family.</w:t>
                            </w:r>
                          </w:p>
                          <w:p w14:paraId="73C564C8" w14:textId="77777777" w:rsidR="00FD61A0" w:rsidRDefault="00FD61A0" w:rsidP="00FD61A0">
                            <w:pPr>
                              <w:pStyle w:val="NoSpacing"/>
                              <w:jc w:val="both"/>
                              <w:rPr>
                                <w:color w:val="FFFFFF" w:themeColor="background1"/>
                                <w:sz w:val="28"/>
                                <w:szCs w:val="28"/>
                              </w:rPr>
                            </w:pPr>
                          </w:p>
                          <w:p w14:paraId="1746E739" w14:textId="3E14AD08" w:rsidR="00FD61A0" w:rsidRDefault="00FD61A0" w:rsidP="00FD61A0">
                            <w:pPr>
                              <w:pStyle w:val="NoSpacing"/>
                              <w:jc w:val="both"/>
                              <w:rPr>
                                <w:b/>
                                <w:bCs/>
                                <w:color w:val="FFFFFF" w:themeColor="background1"/>
                                <w:sz w:val="28"/>
                                <w:szCs w:val="28"/>
                              </w:rPr>
                            </w:pPr>
                            <w:r>
                              <w:rPr>
                                <w:b/>
                                <w:bCs/>
                                <w:color w:val="FFFFFF" w:themeColor="background1"/>
                                <w:sz w:val="28"/>
                                <w:szCs w:val="28"/>
                              </w:rPr>
                              <w:t>Annual Leave</w:t>
                            </w:r>
                          </w:p>
                          <w:p w14:paraId="30816AE0" w14:textId="1B90B518" w:rsidR="00FD61A0" w:rsidRDefault="00FD61A0" w:rsidP="00FD61A0">
                            <w:pPr>
                              <w:pStyle w:val="NoSpacing"/>
                              <w:jc w:val="both"/>
                              <w:rPr>
                                <w:color w:val="FFFFFF" w:themeColor="background1"/>
                                <w:sz w:val="28"/>
                                <w:szCs w:val="28"/>
                              </w:rPr>
                            </w:pPr>
                            <w:r>
                              <w:rPr>
                                <w:color w:val="FFFFFF" w:themeColor="background1"/>
                                <w:sz w:val="28"/>
                                <w:szCs w:val="28"/>
                              </w:rPr>
                              <w:t xml:space="preserve">Our client’s personal assistant was their sister. When our client’s sister was on annual leave, the client’s brother provided care and support. Our client instructed us that their brother had not been paid by the local authority in 2016, 2017, 2018 and 2020. The local authority’s position was that our client and their family had not followed the correct procedure to receive payment for annual leave cover. </w:t>
                            </w:r>
                          </w:p>
                          <w:p w14:paraId="636407DB" w14:textId="77777777" w:rsidR="00831362" w:rsidRDefault="00831362" w:rsidP="00FD61A0">
                            <w:pPr>
                              <w:pStyle w:val="NoSpacing"/>
                              <w:jc w:val="both"/>
                              <w:rPr>
                                <w:color w:val="FFFFFF" w:themeColor="background1"/>
                                <w:sz w:val="28"/>
                                <w:szCs w:val="28"/>
                              </w:rPr>
                            </w:pPr>
                          </w:p>
                          <w:p w14:paraId="61367148" w14:textId="19B6847E" w:rsidR="00831362" w:rsidRDefault="00831362" w:rsidP="00FD61A0">
                            <w:pPr>
                              <w:pStyle w:val="NoSpacing"/>
                              <w:jc w:val="both"/>
                              <w:rPr>
                                <w:color w:val="FFFFFF" w:themeColor="background1"/>
                                <w:sz w:val="28"/>
                                <w:szCs w:val="28"/>
                              </w:rPr>
                            </w:pPr>
                            <w:r>
                              <w:rPr>
                                <w:color w:val="FFFFFF" w:themeColor="background1"/>
                                <w:sz w:val="28"/>
                                <w:szCs w:val="28"/>
                              </w:rPr>
                              <w:t xml:space="preserve">After a long period of negotiation, the local authority agreed to pay our client’s brother for the annual leave cover in the years 2016, 2017, 2018 and 2020. </w:t>
                            </w:r>
                          </w:p>
                          <w:p w14:paraId="3A7FECB8" w14:textId="77777777" w:rsidR="00FD61A0" w:rsidRDefault="00FD61A0" w:rsidP="00FD61A0">
                            <w:pPr>
                              <w:pStyle w:val="NoSpacing"/>
                              <w:jc w:val="both"/>
                              <w:rPr>
                                <w:color w:val="FFFFFF" w:themeColor="background1"/>
                                <w:sz w:val="28"/>
                                <w:szCs w:val="28"/>
                              </w:rPr>
                            </w:pPr>
                          </w:p>
                          <w:p w14:paraId="059D8B65" w14:textId="77777777" w:rsidR="00FD61A0" w:rsidRPr="00FD61A0" w:rsidRDefault="00FD61A0" w:rsidP="00FD61A0">
                            <w:pPr>
                              <w:pStyle w:val="NoSpacing"/>
                              <w:jc w:val="both"/>
                              <w:rPr>
                                <w:color w:val="FFFFFF" w:themeColor="background1"/>
                                <w:sz w:val="28"/>
                                <w:szCs w:val="28"/>
                              </w:rPr>
                            </w:pPr>
                          </w:p>
                          <w:p w14:paraId="6134CE26" w14:textId="3E765267" w:rsidR="00B85D66" w:rsidRPr="00B85D66" w:rsidRDefault="00B85D66">
                            <w:pPr>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EEC6" id="_x0000_s1031" type="#_x0000_t202" style="position:absolute;margin-left:-6.55pt;margin-top:13.5pt;width:534.55pt;height:723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" fillcolor="#694a98" strokecolor="#694a98">
                <v:textbox>
                  <w:txbxContent>
                    <w:p w14:paraId="022FD02B" w14:textId="47C0D5C5" w:rsidR="00B85D66" w:rsidRPr="003A5700" w:rsidRDefault="00B85D66" w:rsidP="00B85D66">
                      <w:pPr>
                        <w:pStyle w:val="04xlpa"/>
                        <w:spacing w:line="315" w:lineRule="atLeast"/>
                        <w:jc w:val="center"/>
                        <w:rPr>
                          <w:rStyle w:val="jsgrdq"/>
                          <w:rFonts w:asciiTheme="minorHAnsi" w:hAnsiTheme="minorHAnsi" w:cstheme="minorHAnsi"/>
                          <w:b/>
                          <w:bCs/>
                          <w:color w:val="FDFDFD"/>
                          <w:spacing w:val="5"/>
                          <w:sz w:val="32"/>
                          <w:szCs w:val="32"/>
                          <w:u w:val="single"/>
                        </w:rPr>
                      </w:pPr>
                      <w:r w:rsidRPr="003A5700">
                        <w:rPr>
                          <w:rStyle w:val="jsgrdq"/>
                          <w:rFonts w:asciiTheme="minorHAnsi" w:hAnsiTheme="minorHAnsi" w:cstheme="minorHAnsi"/>
                          <w:b/>
                          <w:bCs/>
                          <w:color w:val="FDFDFD"/>
                          <w:spacing w:val="5"/>
                          <w:sz w:val="32"/>
                          <w:szCs w:val="32"/>
                          <w:u w:val="single"/>
                        </w:rPr>
                        <w:t xml:space="preserve">A </w:t>
                      </w:r>
                      <w:r w:rsidR="008041B7" w:rsidRPr="003A5700">
                        <w:rPr>
                          <w:rStyle w:val="jsgrdq"/>
                          <w:rFonts w:asciiTheme="minorHAnsi" w:hAnsiTheme="minorHAnsi" w:cstheme="minorHAnsi"/>
                          <w:b/>
                          <w:bCs/>
                          <w:color w:val="FDFDFD"/>
                          <w:spacing w:val="5"/>
                          <w:sz w:val="32"/>
                          <w:szCs w:val="32"/>
                          <w:u w:val="single"/>
                        </w:rPr>
                        <w:t>S</w:t>
                      </w:r>
                      <w:r w:rsidRPr="003A5700">
                        <w:rPr>
                          <w:rStyle w:val="jsgrdq"/>
                          <w:rFonts w:asciiTheme="minorHAnsi" w:hAnsiTheme="minorHAnsi" w:cstheme="minorHAnsi"/>
                          <w:b/>
                          <w:bCs/>
                          <w:color w:val="FDFDFD"/>
                          <w:spacing w:val="5"/>
                          <w:sz w:val="32"/>
                          <w:szCs w:val="32"/>
                          <w:u w:val="single"/>
                        </w:rPr>
                        <w:t xml:space="preserve">uccess </w:t>
                      </w:r>
                      <w:r w:rsidR="008041B7" w:rsidRPr="003A5700">
                        <w:rPr>
                          <w:rStyle w:val="jsgrdq"/>
                          <w:rFonts w:asciiTheme="minorHAnsi" w:hAnsiTheme="minorHAnsi" w:cstheme="minorHAnsi"/>
                          <w:b/>
                          <w:bCs/>
                          <w:color w:val="FDFDFD"/>
                          <w:spacing w:val="5"/>
                          <w:sz w:val="32"/>
                          <w:szCs w:val="32"/>
                          <w:u w:val="single"/>
                        </w:rPr>
                        <w:t>S</w:t>
                      </w:r>
                      <w:r w:rsidRPr="003A5700">
                        <w:rPr>
                          <w:rStyle w:val="jsgrdq"/>
                          <w:rFonts w:asciiTheme="minorHAnsi" w:hAnsiTheme="minorHAnsi" w:cstheme="minorHAnsi"/>
                          <w:b/>
                          <w:bCs/>
                          <w:color w:val="FDFDFD"/>
                          <w:spacing w:val="5"/>
                          <w:sz w:val="32"/>
                          <w:szCs w:val="32"/>
                          <w:u w:val="single"/>
                        </w:rPr>
                        <w:t xml:space="preserve">tory from </w:t>
                      </w:r>
                      <w:r w:rsidR="00421E35">
                        <w:rPr>
                          <w:rStyle w:val="jsgrdq"/>
                          <w:rFonts w:asciiTheme="minorHAnsi" w:hAnsiTheme="minorHAnsi" w:cstheme="minorHAnsi"/>
                          <w:b/>
                          <w:bCs/>
                          <w:color w:val="FDFDFD"/>
                          <w:spacing w:val="5"/>
                          <w:sz w:val="32"/>
                          <w:szCs w:val="32"/>
                          <w:u w:val="single"/>
                        </w:rPr>
                        <w:t>the</w:t>
                      </w:r>
                      <w:r w:rsidR="00373940">
                        <w:rPr>
                          <w:rStyle w:val="jsgrdq"/>
                          <w:rFonts w:asciiTheme="minorHAnsi" w:hAnsiTheme="minorHAnsi" w:cstheme="minorHAnsi"/>
                          <w:b/>
                          <w:bCs/>
                          <w:color w:val="FDFDFD"/>
                          <w:spacing w:val="5"/>
                          <w:sz w:val="32"/>
                          <w:szCs w:val="32"/>
                          <w:u w:val="single"/>
                        </w:rPr>
                        <w:t xml:space="preserve"> </w:t>
                      </w:r>
                      <w:r w:rsidR="00C7459C">
                        <w:rPr>
                          <w:rStyle w:val="jsgrdq"/>
                          <w:rFonts w:asciiTheme="minorHAnsi" w:hAnsiTheme="minorHAnsi" w:cstheme="minorHAnsi"/>
                          <w:b/>
                          <w:bCs/>
                          <w:color w:val="FDFDFD"/>
                          <w:spacing w:val="5"/>
                          <w:sz w:val="32"/>
                          <w:szCs w:val="32"/>
                          <w:u w:val="single"/>
                        </w:rPr>
                        <w:t>Community Care Team</w:t>
                      </w:r>
                      <w:r w:rsidRPr="003A5700">
                        <w:rPr>
                          <w:rStyle w:val="jsgrdq"/>
                          <w:rFonts w:asciiTheme="minorHAnsi" w:hAnsiTheme="minorHAnsi" w:cstheme="minorHAnsi"/>
                          <w:b/>
                          <w:bCs/>
                          <w:color w:val="FDFDFD"/>
                          <w:spacing w:val="5"/>
                          <w:sz w:val="32"/>
                          <w:szCs w:val="32"/>
                          <w:u w:val="single"/>
                        </w:rPr>
                        <w:t xml:space="preserve"> </w:t>
                      </w:r>
                    </w:p>
                    <w:p w14:paraId="3AD3B4B9" w14:textId="48FC6A90" w:rsidR="007D6039" w:rsidRDefault="00916EEF" w:rsidP="007D6039">
                      <w:pPr>
                        <w:pStyle w:val="NoSpacing"/>
                        <w:jc w:val="both"/>
                        <w:rPr>
                          <w:color w:val="FFFFFF" w:themeColor="background1"/>
                          <w:sz w:val="28"/>
                          <w:szCs w:val="28"/>
                        </w:rPr>
                      </w:pPr>
                      <w:r>
                        <w:rPr>
                          <w:color w:val="FFFFFF" w:themeColor="background1"/>
                          <w:sz w:val="28"/>
                          <w:szCs w:val="28"/>
                        </w:rPr>
                        <w:t>We opened a case for a client with both a mental health and physical health impairment in June 2021. This client had two main issues</w:t>
                      </w:r>
                      <w:r w:rsidR="00F13C2C">
                        <w:rPr>
                          <w:color w:val="FFFFFF" w:themeColor="background1"/>
                          <w:sz w:val="28"/>
                          <w:szCs w:val="28"/>
                        </w:rPr>
                        <w:t xml:space="preserve">: 1) regarding their care and support, and 2) regarding annual leave. </w:t>
                      </w:r>
                    </w:p>
                    <w:p w14:paraId="5393003B" w14:textId="77777777" w:rsidR="00F13C2C" w:rsidRDefault="00F13C2C" w:rsidP="007D6039">
                      <w:pPr>
                        <w:pStyle w:val="NoSpacing"/>
                        <w:jc w:val="both"/>
                        <w:rPr>
                          <w:color w:val="FFFFFF" w:themeColor="background1"/>
                          <w:sz w:val="28"/>
                          <w:szCs w:val="28"/>
                        </w:rPr>
                      </w:pPr>
                    </w:p>
                    <w:p w14:paraId="53CB6C82" w14:textId="52BE701E" w:rsidR="00F13C2C" w:rsidRDefault="00F13C2C" w:rsidP="007D6039">
                      <w:pPr>
                        <w:pStyle w:val="NoSpacing"/>
                        <w:jc w:val="both"/>
                        <w:rPr>
                          <w:b/>
                          <w:bCs/>
                          <w:color w:val="FFFFFF" w:themeColor="background1"/>
                          <w:sz w:val="28"/>
                          <w:szCs w:val="28"/>
                        </w:rPr>
                      </w:pPr>
                      <w:r>
                        <w:rPr>
                          <w:b/>
                          <w:bCs/>
                          <w:color w:val="FFFFFF" w:themeColor="background1"/>
                          <w:sz w:val="28"/>
                          <w:szCs w:val="28"/>
                        </w:rPr>
                        <w:t>Care and Support</w:t>
                      </w:r>
                    </w:p>
                    <w:p w14:paraId="2226BE92" w14:textId="6FC1D5E9" w:rsidR="00F13C2C" w:rsidRDefault="00F13C2C" w:rsidP="007D6039">
                      <w:pPr>
                        <w:pStyle w:val="NoSpacing"/>
                        <w:jc w:val="both"/>
                        <w:rPr>
                          <w:color w:val="FFFFFF" w:themeColor="background1"/>
                          <w:sz w:val="28"/>
                          <w:szCs w:val="28"/>
                        </w:rPr>
                      </w:pPr>
                      <w:r>
                        <w:rPr>
                          <w:color w:val="FFFFFF" w:themeColor="background1"/>
                          <w:sz w:val="28"/>
                          <w:szCs w:val="28"/>
                        </w:rPr>
                        <w:t>When we took on the case, the client was receiving 10 hours of care and support a week via direct payments under s117 of the Mental Health Act 1983. It had been discussed that the client should receive a further 11 hours of care and support under the Care Act 2014, but this had never been processed. The local authority claimed this was because the client and their family refused to have a financial assessment. The client and their family denied this</w:t>
                      </w:r>
                      <w:r w:rsidR="002F3BC4">
                        <w:rPr>
                          <w:color w:val="FFFFFF" w:themeColor="background1"/>
                          <w:sz w:val="28"/>
                          <w:szCs w:val="28"/>
                        </w:rPr>
                        <w:t xml:space="preserve"> and the local authority failed to provide credible evidence to support their position. The client and their family agreed to a financial assessment. </w:t>
                      </w:r>
                    </w:p>
                    <w:p w14:paraId="58A964DB" w14:textId="77777777" w:rsidR="002F3BC4" w:rsidRDefault="002F3BC4" w:rsidP="007D6039">
                      <w:pPr>
                        <w:pStyle w:val="NoSpacing"/>
                        <w:jc w:val="both"/>
                        <w:rPr>
                          <w:color w:val="FFFFFF" w:themeColor="background1"/>
                          <w:sz w:val="28"/>
                          <w:szCs w:val="28"/>
                        </w:rPr>
                      </w:pPr>
                    </w:p>
                    <w:p w14:paraId="1C7F76F3" w14:textId="77777777" w:rsidR="00FD61A0" w:rsidRDefault="002F3BC4" w:rsidP="007D6039">
                      <w:pPr>
                        <w:pStyle w:val="NoSpacing"/>
                        <w:jc w:val="both"/>
                        <w:rPr>
                          <w:color w:val="FFFFFF" w:themeColor="background1"/>
                          <w:sz w:val="28"/>
                          <w:szCs w:val="28"/>
                        </w:rPr>
                      </w:pPr>
                      <w:r>
                        <w:rPr>
                          <w:color w:val="FFFFFF" w:themeColor="background1"/>
                          <w:sz w:val="28"/>
                          <w:szCs w:val="28"/>
                        </w:rPr>
                        <w:t>From our review of the case, it did not appear clear how the local authority had determined how many hours should be provided under s117</w:t>
                      </w:r>
                      <w:r w:rsidR="00885D52">
                        <w:rPr>
                          <w:color w:val="FFFFFF" w:themeColor="background1"/>
                          <w:sz w:val="28"/>
                          <w:szCs w:val="28"/>
                        </w:rPr>
                        <w:t xml:space="preserve"> and how many should be provided under the Care Act 2014. We wrote to the local authority repeatedly to ask for clarity on this point. After a long period of negotiation with the local authority, it agreed to re-assess this and determined our client should receive 95% of their care</w:t>
                      </w:r>
                      <w:r w:rsidR="00F808CB">
                        <w:rPr>
                          <w:color w:val="FFFFFF" w:themeColor="background1"/>
                          <w:sz w:val="28"/>
                          <w:szCs w:val="28"/>
                        </w:rPr>
                        <w:t xml:space="preserve"> – approximately 20 hours – under s117, and 5% - approximately 1 hour – under the Care Act 2014. </w:t>
                      </w:r>
                    </w:p>
                    <w:p w14:paraId="4DCB26E4" w14:textId="77777777" w:rsidR="00FD61A0" w:rsidRDefault="00FD61A0" w:rsidP="007D6039">
                      <w:pPr>
                        <w:pStyle w:val="NoSpacing"/>
                        <w:jc w:val="both"/>
                        <w:rPr>
                          <w:color w:val="FFFFFF" w:themeColor="background1"/>
                          <w:sz w:val="28"/>
                          <w:szCs w:val="28"/>
                        </w:rPr>
                      </w:pPr>
                    </w:p>
                    <w:p w14:paraId="3EFD4253" w14:textId="228300E9" w:rsidR="00885D52" w:rsidRDefault="00FD61A0" w:rsidP="007D6039">
                      <w:pPr>
                        <w:pStyle w:val="NoSpacing"/>
                        <w:jc w:val="both"/>
                        <w:rPr>
                          <w:color w:val="FFFFFF" w:themeColor="background1"/>
                          <w:sz w:val="28"/>
                          <w:szCs w:val="28"/>
                        </w:rPr>
                      </w:pPr>
                      <w:r>
                        <w:rPr>
                          <w:color w:val="FFFFFF" w:themeColor="background1"/>
                          <w:sz w:val="28"/>
                          <w:szCs w:val="28"/>
                        </w:rPr>
                        <w:t xml:space="preserve">When the local authority completed a financial assessment for the approximate 1 hour per week, it was determined the client should not pay any contribution towards their care. The local authority agreed to backdate the client’s direct payments to March 2020 when it initially agreed to increase our client’s care and support to 12.5 hours per week, and then to 21 hours per week in November 2020 when this was originally agreed. </w:t>
                      </w:r>
                    </w:p>
                    <w:p w14:paraId="5CE65A58" w14:textId="77777777" w:rsidR="00FD61A0" w:rsidRDefault="00FD61A0" w:rsidP="007D6039">
                      <w:pPr>
                        <w:pStyle w:val="NoSpacing"/>
                        <w:jc w:val="both"/>
                        <w:rPr>
                          <w:color w:val="FFFFFF" w:themeColor="background1"/>
                          <w:sz w:val="28"/>
                          <w:szCs w:val="28"/>
                        </w:rPr>
                      </w:pPr>
                    </w:p>
                    <w:p w14:paraId="63AB4E8C" w14:textId="5A26DE2C" w:rsidR="00FD61A0" w:rsidRDefault="00FD61A0" w:rsidP="00FD61A0">
                      <w:pPr>
                        <w:pStyle w:val="NoSpacing"/>
                        <w:jc w:val="both"/>
                        <w:rPr>
                          <w:color w:val="FFFFFF" w:themeColor="background1"/>
                          <w:sz w:val="28"/>
                          <w:szCs w:val="28"/>
                        </w:rPr>
                      </w:pPr>
                      <w:r>
                        <w:rPr>
                          <w:color w:val="FFFFFF" w:themeColor="background1"/>
                          <w:sz w:val="28"/>
                          <w:szCs w:val="28"/>
                        </w:rPr>
                        <w:t xml:space="preserve">The local authority apologised to our client and their family for the time it took to review the care and support hours. As an acknowledgement for the stress and time, the local authority paid an </w:t>
                      </w:r>
                      <w:r>
                        <w:rPr>
                          <w:i/>
                          <w:iCs/>
                          <w:color w:val="FFFFFF" w:themeColor="background1"/>
                          <w:sz w:val="28"/>
                          <w:szCs w:val="28"/>
                        </w:rPr>
                        <w:t>ex gratia</w:t>
                      </w:r>
                      <w:r>
                        <w:rPr>
                          <w:color w:val="FFFFFF" w:themeColor="background1"/>
                          <w:sz w:val="28"/>
                          <w:szCs w:val="28"/>
                        </w:rPr>
                        <w:t xml:space="preserve"> payment of £300 to the client and their family.</w:t>
                      </w:r>
                    </w:p>
                    <w:p w14:paraId="73C564C8" w14:textId="77777777" w:rsidR="00FD61A0" w:rsidRDefault="00FD61A0" w:rsidP="00FD61A0">
                      <w:pPr>
                        <w:pStyle w:val="NoSpacing"/>
                        <w:jc w:val="both"/>
                        <w:rPr>
                          <w:color w:val="FFFFFF" w:themeColor="background1"/>
                          <w:sz w:val="28"/>
                          <w:szCs w:val="28"/>
                        </w:rPr>
                      </w:pPr>
                    </w:p>
                    <w:p w14:paraId="1746E739" w14:textId="3E14AD08" w:rsidR="00FD61A0" w:rsidRDefault="00FD61A0" w:rsidP="00FD61A0">
                      <w:pPr>
                        <w:pStyle w:val="NoSpacing"/>
                        <w:jc w:val="both"/>
                        <w:rPr>
                          <w:b/>
                          <w:bCs/>
                          <w:color w:val="FFFFFF" w:themeColor="background1"/>
                          <w:sz w:val="28"/>
                          <w:szCs w:val="28"/>
                        </w:rPr>
                      </w:pPr>
                      <w:r>
                        <w:rPr>
                          <w:b/>
                          <w:bCs/>
                          <w:color w:val="FFFFFF" w:themeColor="background1"/>
                          <w:sz w:val="28"/>
                          <w:szCs w:val="28"/>
                        </w:rPr>
                        <w:t>Annual Leave</w:t>
                      </w:r>
                    </w:p>
                    <w:p w14:paraId="30816AE0" w14:textId="1B90B518" w:rsidR="00FD61A0" w:rsidRDefault="00FD61A0" w:rsidP="00FD61A0">
                      <w:pPr>
                        <w:pStyle w:val="NoSpacing"/>
                        <w:jc w:val="both"/>
                        <w:rPr>
                          <w:color w:val="FFFFFF" w:themeColor="background1"/>
                          <w:sz w:val="28"/>
                          <w:szCs w:val="28"/>
                        </w:rPr>
                      </w:pPr>
                      <w:r>
                        <w:rPr>
                          <w:color w:val="FFFFFF" w:themeColor="background1"/>
                          <w:sz w:val="28"/>
                          <w:szCs w:val="28"/>
                        </w:rPr>
                        <w:t xml:space="preserve">Our client’s personal assistant was their sister. When our client’s sister was on annual leave, the client’s brother provided care and support. Our client instructed us that their brother had not been paid by the local authority in 2016, 2017, 2018 and 2020. The local authority’s position was that our client and their family had not followed the correct procedure to receive payment for annual leave cover. </w:t>
                      </w:r>
                    </w:p>
                    <w:p w14:paraId="636407DB" w14:textId="77777777" w:rsidR="00831362" w:rsidRDefault="00831362" w:rsidP="00FD61A0">
                      <w:pPr>
                        <w:pStyle w:val="NoSpacing"/>
                        <w:jc w:val="both"/>
                        <w:rPr>
                          <w:color w:val="FFFFFF" w:themeColor="background1"/>
                          <w:sz w:val="28"/>
                          <w:szCs w:val="28"/>
                        </w:rPr>
                      </w:pPr>
                    </w:p>
                    <w:p w14:paraId="61367148" w14:textId="19B6847E" w:rsidR="00831362" w:rsidRDefault="00831362" w:rsidP="00FD61A0">
                      <w:pPr>
                        <w:pStyle w:val="NoSpacing"/>
                        <w:jc w:val="both"/>
                        <w:rPr>
                          <w:color w:val="FFFFFF" w:themeColor="background1"/>
                          <w:sz w:val="28"/>
                          <w:szCs w:val="28"/>
                        </w:rPr>
                      </w:pPr>
                      <w:r>
                        <w:rPr>
                          <w:color w:val="FFFFFF" w:themeColor="background1"/>
                          <w:sz w:val="28"/>
                          <w:szCs w:val="28"/>
                        </w:rPr>
                        <w:t xml:space="preserve">After a long period of negotiation, the local authority agreed to pay our client’s brother for the annual leave cover in the years 2016, 2017, 2018 and 2020. </w:t>
                      </w:r>
                    </w:p>
                    <w:p w14:paraId="3A7FECB8" w14:textId="77777777" w:rsidR="00FD61A0" w:rsidRDefault="00FD61A0" w:rsidP="00FD61A0">
                      <w:pPr>
                        <w:pStyle w:val="NoSpacing"/>
                        <w:jc w:val="both"/>
                        <w:rPr>
                          <w:color w:val="FFFFFF" w:themeColor="background1"/>
                          <w:sz w:val="28"/>
                          <w:szCs w:val="28"/>
                        </w:rPr>
                      </w:pPr>
                    </w:p>
                    <w:p w14:paraId="059D8B65" w14:textId="77777777" w:rsidR="00FD61A0" w:rsidRPr="00FD61A0" w:rsidRDefault="00FD61A0" w:rsidP="00FD61A0">
                      <w:pPr>
                        <w:pStyle w:val="NoSpacing"/>
                        <w:jc w:val="both"/>
                        <w:rPr>
                          <w:color w:val="FFFFFF" w:themeColor="background1"/>
                          <w:sz w:val="28"/>
                          <w:szCs w:val="28"/>
                        </w:rPr>
                      </w:pPr>
                    </w:p>
                    <w:p w14:paraId="6134CE26" w14:textId="3E765267" w:rsidR="00B85D66" w:rsidRPr="00B85D66" w:rsidRDefault="00B85D66">
                      <w:pPr>
                        <w:rPr>
                          <w:rFonts w:cstheme="minorHAnsi"/>
                          <w:sz w:val="26"/>
                          <w:szCs w:val="26"/>
                        </w:rPr>
                      </w:pPr>
                    </w:p>
                  </w:txbxContent>
                </v:textbox>
                <w10:wrap type="square" anchorx="margin"/>
              </v:shape>
            </w:pict>
          </mc:Fallback>
        </mc:AlternateContent>
      </w:r>
      <w:r w:rsidR="007D6C7E">
        <w:rPr>
          <w:rFonts w:asciiTheme="majorHAnsi" w:hAnsiTheme="majorHAnsi" w:cstheme="majorHAnsi"/>
          <w:noProof/>
        </w:rPr>
        <mc:AlternateContent>
          <mc:Choice Requires="wps">
            <w:drawing>
              <wp:anchor distT="0" distB="0" distL="114300" distR="114300" simplePos="0" relativeHeight="251557376" behindDoc="0" locked="0" layoutInCell="1" allowOverlap="1" wp14:anchorId="7648EE44" wp14:editId="0A45A54F">
                <wp:simplePos x="0" y="0"/>
                <wp:positionH relativeFrom="page">
                  <wp:posOffset>0</wp:posOffset>
                </wp:positionH>
                <wp:positionV relativeFrom="paragraph">
                  <wp:posOffset>-443956</wp:posOffset>
                </wp:positionV>
                <wp:extent cx="7833360" cy="274320"/>
                <wp:effectExtent l="0" t="0" r="15240" b="1143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DF5E5" id="Rectangle 5" o:spid="_x0000_s1026" alt="&quot;&quot;" style="position:absolute;margin-left:0;margin-top:-34.95pt;width:616.8pt;height:21.6pt;z-index:2515573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" fillcolor="#02a19b" strokecolor="#02a19b" strokeweight="1pt">
                <w10:wrap anchorx="page"/>
              </v:rect>
            </w:pict>
          </mc:Fallback>
        </mc:AlternateContent>
      </w:r>
    </w:p>
    <w:p w14:paraId="3F964147" w14:textId="60C8F3D9" w:rsidR="00D67C70" w:rsidRDefault="00BB074C">
      <w:r>
        <w:rPr>
          <w:noProof/>
        </w:rPr>
        <w:lastRenderedPageBreak/>
        <mc:AlternateContent>
          <mc:Choice Requires="wps">
            <w:drawing>
              <wp:anchor distT="45720" distB="45720" distL="114300" distR="114300" simplePos="0" relativeHeight="251808256" behindDoc="0" locked="0" layoutInCell="1" allowOverlap="1" wp14:anchorId="4AFDCF8D" wp14:editId="361B67C1">
                <wp:simplePos x="0" y="0"/>
                <wp:positionH relativeFrom="margin">
                  <wp:posOffset>1313180</wp:posOffset>
                </wp:positionH>
                <wp:positionV relativeFrom="paragraph">
                  <wp:posOffset>93617</wp:posOffset>
                </wp:positionV>
                <wp:extent cx="4014470" cy="433070"/>
                <wp:effectExtent l="0" t="0" r="508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433070"/>
                        </a:xfrm>
                        <a:prstGeom prst="rect">
                          <a:avLst/>
                        </a:prstGeom>
                        <a:solidFill>
                          <a:srgbClr val="FFFFFF"/>
                        </a:solidFill>
                        <a:ln w="57150">
                          <a:noFill/>
                          <a:miter lim="800000"/>
                          <a:headEnd/>
                          <a:tailEnd/>
                        </a:ln>
                      </wps:spPr>
                      <wps:txbx>
                        <w:txbxContent>
                          <w:p w14:paraId="0F9D699A" w14:textId="31452F04" w:rsidR="009D5EEE" w:rsidRPr="007950B3" w:rsidRDefault="00DF4964" w:rsidP="007950B3">
                            <w:pPr>
                              <w:spacing w:line="240" w:lineRule="auto"/>
                              <w:jc w:val="center"/>
                              <w:rPr>
                                <w:rFonts w:cstheme="minorHAnsi"/>
                                <w:sz w:val="32"/>
                                <w:szCs w:val="32"/>
                                <w:u w:val="single"/>
                                <w:lang w:val="en-US"/>
                              </w:rPr>
                            </w:pPr>
                            <w:r>
                              <w:rPr>
                                <w:rStyle w:val="Strong"/>
                                <w:rFonts w:cstheme="minorHAnsi"/>
                                <w:sz w:val="36"/>
                                <w:szCs w:val="36"/>
                                <w:u w:val="single"/>
                                <w:lang w:val="en-US"/>
                              </w:rPr>
                              <w:t>MS Benefits Advice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DCF8D" id="_x0000_s1032" type="#_x0000_t202" style="position:absolute;margin-left:103.4pt;margin-top:7.35pt;width:316.1pt;height:34.1pt;z-index:25180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" stroked="f" strokeweight="4.5pt">
                <v:textbox>
                  <w:txbxContent>
                    <w:p w14:paraId="0F9D699A" w14:textId="31452F04" w:rsidR="009D5EEE" w:rsidRPr="007950B3" w:rsidRDefault="00DF4964" w:rsidP="007950B3">
                      <w:pPr>
                        <w:spacing w:line="240" w:lineRule="auto"/>
                        <w:jc w:val="center"/>
                        <w:rPr>
                          <w:rFonts w:cstheme="minorHAnsi"/>
                          <w:sz w:val="32"/>
                          <w:szCs w:val="32"/>
                          <w:u w:val="single"/>
                          <w:lang w:val="en-US"/>
                        </w:rPr>
                      </w:pPr>
                      <w:r>
                        <w:rPr>
                          <w:rStyle w:val="Strong"/>
                          <w:rFonts w:cstheme="minorHAnsi"/>
                          <w:sz w:val="36"/>
                          <w:szCs w:val="36"/>
                          <w:u w:val="single"/>
                          <w:lang w:val="en-US"/>
                        </w:rPr>
                        <w:t>MS Benefits Advice Service</w:t>
                      </w:r>
                    </w:p>
                  </w:txbxContent>
                </v:textbox>
                <w10:wrap type="square" anchorx="margin"/>
              </v:shape>
            </w:pict>
          </mc:Fallback>
        </mc:AlternateContent>
      </w:r>
      <w:r>
        <w:rPr>
          <w:rFonts w:asciiTheme="majorHAnsi" w:hAnsiTheme="majorHAnsi" w:cstheme="majorHAnsi"/>
          <w:noProof/>
        </w:rPr>
        <mc:AlternateContent>
          <mc:Choice Requires="wps">
            <w:drawing>
              <wp:anchor distT="0" distB="0" distL="114300" distR="114300" simplePos="0" relativeHeight="251818496" behindDoc="0" locked="0" layoutInCell="1" allowOverlap="1" wp14:anchorId="30FD6329" wp14:editId="45CC6233">
                <wp:simplePos x="0" y="0"/>
                <wp:positionH relativeFrom="page">
                  <wp:posOffset>0</wp:posOffset>
                </wp:positionH>
                <wp:positionV relativeFrom="paragraph">
                  <wp:posOffset>-450941</wp:posOffset>
                </wp:positionV>
                <wp:extent cx="7833360" cy="274320"/>
                <wp:effectExtent l="0" t="0" r="15240" b="1143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A6112" id="Rectangle 14" o:spid="_x0000_s1026" alt="&quot;&quot;" style="position:absolute;margin-left:0;margin-top:-35.5pt;width:616.8pt;height:21.6pt;z-index:2518184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" fillcolor="#02a19b" strokecolor="#02a19b" strokeweight="1pt">
                <w10:wrap anchorx="page"/>
              </v:rect>
            </w:pict>
          </mc:Fallback>
        </mc:AlternateContent>
      </w:r>
    </w:p>
    <w:p w14:paraId="4ABB58CE" w14:textId="448FCA87" w:rsidR="00D67C70" w:rsidRDefault="00BB074C">
      <w:r>
        <w:rPr>
          <w:noProof/>
        </w:rPr>
        <mc:AlternateContent>
          <mc:Choice Requires="wps">
            <w:drawing>
              <wp:anchor distT="45720" distB="45720" distL="114300" distR="114300" simplePos="0" relativeHeight="251730432" behindDoc="0" locked="0" layoutInCell="1" allowOverlap="1" wp14:anchorId="301F1680" wp14:editId="5B59808C">
                <wp:simplePos x="0" y="0"/>
                <wp:positionH relativeFrom="margin">
                  <wp:align>right</wp:align>
                </wp:positionH>
                <wp:positionV relativeFrom="paragraph">
                  <wp:posOffset>468721</wp:posOffset>
                </wp:positionV>
                <wp:extent cx="6532880" cy="2195830"/>
                <wp:effectExtent l="19050" t="19050" r="39370" b="3302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195830"/>
                        </a:xfrm>
                        <a:prstGeom prst="rect">
                          <a:avLst/>
                        </a:prstGeom>
                        <a:solidFill>
                          <a:srgbClr val="FFFFFF"/>
                        </a:solidFill>
                        <a:ln w="57150">
                          <a:solidFill>
                            <a:srgbClr val="694A98"/>
                          </a:solidFill>
                          <a:miter lim="800000"/>
                          <a:headEnd/>
                          <a:tailEnd/>
                        </a:ln>
                      </wps:spPr>
                      <wps:txbx>
                        <w:txbxContent>
                          <w:p w14:paraId="2E805D99" w14:textId="117ED849" w:rsidR="008041B7" w:rsidRDefault="00DF4964" w:rsidP="009D5EEE">
                            <w:pPr>
                              <w:spacing w:line="240" w:lineRule="auto"/>
                              <w:jc w:val="both"/>
                              <w:rPr>
                                <w:sz w:val="28"/>
                                <w:szCs w:val="28"/>
                                <w:lang w:val="en-US"/>
                              </w:rPr>
                            </w:pPr>
                            <w:r>
                              <w:rPr>
                                <w:sz w:val="28"/>
                                <w:szCs w:val="28"/>
                                <w:lang w:val="en-US"/>
                              </w:rPr>
                              <w:t xml:space="preserve">In 2019, Disability Law Service and the MS Society partnered to create the MS Benefits Advice Service. Since then, we have provided over 4463 acts of assistance to people living with MS who have benefits query by both phone and email. </w:t>
                            </w:r>
                          </w:p>
                          <w:p w14:paraId="20B6E2BF" w14:textId="7EA2C8B7" w:rsidR="00DF4964" w:rsidRDefault="00DF4964" w:rsidP="009D5EEE">
                            <w:pPr>
                              <w:spacing w:line="240" w:lineRule="auto"/>
                              <w:jc w:val="both"/>
                              <w:rPr>
                                <w:sz w:val="28"/>
                                <w:szCs w:val="28"/>
                                <w:lang w:val="en-US"/>
                              </w:rPr>
                            </w:pPr>
                            <w:r>
                              <w:rPr>
                                <w:sz w:val="28"/>
                                <w:szCs w:val="28"/>
                                <w:lang w:val="en-US"/>
                              </w:rPr>
                              <w:t xml:space="preserve">We estimate that we have gained over £2,570,000 for people we have helped since 2019 in new benefits claimed and successful appeals. </w:t>
                            </w:r>
                          </w:p>
                          <w:p w14:paraId="6A23A3C4" w14:textId="2BE973C9" w:rsidR="00DF4964" w:rsidRPr="00316D2A" w:rsidRDefault="00DF4964" w:rsidP="009D5EEE">
                            <w:pPr>
                              <w:spacing w:line="240" w:lineRule="auto"/>
                              <w:jc w:val="both"/>
                              <w:rPr>
                                <w:rFonts w:cstheme="minorHAnsi"/>
                              </w:rPr>
                            </w:pPr>
                            <w:r>
                              <w:rPr>
                                <w:sz w:val="28"/>
                                <w:szCs w:val="28"/>
                                <w:lang w:val="en-US"/>
                              </w:rPr>
                              <w:t xml:space="preserve">The service is more in demand than ever, and we have seen requests for benefits advice increase dramatically this year – we gave 1259 acts of assistance in quarters 1 to 3 of this year, compared to 734 in quarters 1 to 3 of last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1680" id="_x0000_s1033" type="#_x0000_t202" style="position:absolute;margin-left:463.2pt;margin-top:36.9pt;width:514.4pt;height:172.9pt;z-index:251730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" strokecolor="#694a98" strokeweight="4.5pt">
                <v:textbox>
                  <w:txbxContent>
                    <w:p w14:paraId="2E805D99" w14:textId="117ED849" w:rsidR="008041B7" w:rsidRDefault="00DF4964" w:rsidP="009D5EEE">
                      <w:pPr>
                        <w:spacing w:line="240" w:lineRule="auto"/>
                        <w:jc w:val="both"/>
                        <w:rPr>
                          <w:sz w:val="28"/>
                          <w:szCs w:val="28"/>
                          <w:lang w:val="en-US"/>
                        </w:rPr>
                      </w:pPr>
                      <w:r>
                        <w:rPr>
                          <w:sz w:val="28"/>
                          <w:szCs w:val="28"/>
                          <w:lang w:val="en-US"/>
                        </w:rPr>
                        <w:t xml:space="preserve">In 2019, Disability Law Service and the MS Society partnered to create the MS Benefits Advice Service. Since then, we have provided over 4463 acts of assistance to people living with MS who have benefits query by both phone and email. </w:t>
                      </w:r>
                    </w:p>
                    <w:p w14:paraId="20B6E2BF" w14:textId="7EA2C8B7" w:rsidR="00DF4964" w:rsidRDefault="00DF4964" w:rsidP="009D5EEE">
                      <w:pPr>
                        <w:spacing w:line="240" w:lineRule="auto"/>
                        <w:jc w:val="both"/>
                        <w:rPr>
                          <w:sz w:val="28"/>
                          <w:szCs w:val="28"/>
                          <w:lang w:val="en-US"/>
                        </w:rPr>
                      </w:pPr>
                      <w:r>
                        <w:rPr>
                          <w:sz w:val="28"/>
                          <w:szCs w:val="28"/>
                          <w:lang w:val="en-US"/>
                        </w:rPr>
                        <w:t xml:space="preserve">We estimate that we have gained over £2,570,000 for people we have helped since 2019 in new benefits claimed and successful appeals. </w:t>
                      </w:r>
                    </w:p>
                    <w:p w14:paraId="6A23A3C4" w14:textId="2BE973C9" w:rsidR="00DF4964" w:rsidRPr="00316D2A" w:rsidRDefault="00DF4964" w:rsidP="009D5EEE">
                      <w:pPr>
                        <w:spacing w:line="240" w:lineRule="auto"/>
                        <w:jc w:val="both"/>
                        <w:rPr>
                          <w:rFonts w:cstheme="minorHAnsi"/>
                        </w:rPr>
                      </w:pPr>
                      <w:r>
                        <w:rPr>
                          <w:sz w:val="28"/>
                          <w:szCs w:val="28"/>
                          <w:lang w:val="en-US"/>
                        </w:rPr>
                        <w:t xml:space="preserve">The service is more in demand than ever, and we have seen requests for benefits advice increase dramatically this year – we gave 1259 acts of assistance in quarters 1 to 3 of this year, compared to 734 in quarters 1 to 3 of last year. </w:t>
                      </w:r>
                    </w:p>
                  </w:txbxContent>
                </v:textbox>
                <w10:wrap type="square" anchorx="margin"/>
              </v:shape>
            </w:pict>
          </mc:Fallback>
        </mc:AlternateContent>
      </w:r>
    </w:p>
    <w:p w14:paraId="20030F5E" w14:textId="5BF0D377" w:rsidR="00D67C70" w:rsidRDefault="00D67C70"/>
    <w:p w14:paraId="5AD35244" w14:textId="5103F12F" w:rsidR="00580BF4" w:rsidRDefault="00BB074C">
      <w:pPr>
        <w:rPr>
          <w:noProof/>
        </w:rPr>
      </w:pPr>
      <w:r>
        <w:rPr>
          <w:noProof/>
        </w:rPr>
        <w:drawing>
          <wp:anchor distT="0" distB="0" distL="114300" distR="114300" simplePos="0" relativeHeight="251843072" behindDoc="0" locked="0" layoutInCell="1" allowOverlap="1" wp14:anchorId="5CA0A050" wp14:editId="5BB7F91C">
            <wp:simplePos x="0" y="0"/>
            <wp:positionH relativeFrom="margin">
              <wp:align>center</wp:align>
            </wp:positionH>
            <wp:positionV relativeFrom="paragraph">
              <wp:posOffset>816</wp:posOffset>
            </wp:positionV>
            <wp:extent cx="3553460" cy="2370455"/>
            <wp:effectExtent l="0" t="0" r="8890" b="0"/>
            <wp:wrapSquare wrapText="bothSides"/>
            <wp:docPr id="6" name="Picture 6" descr="A yellow and orang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ellow and orange logo&#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346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E7388" w14:textId="3160945C" w:rsidR="00D67C70" w:rsidRDefault="00D67C70"/>
    <w:p w14:paraId="58ADD77E" w14:textId="1BBA3159" w:rsidR="00157457" w:rsidRDefault="00157457"/>
    <w:p w14:paraId="0CEB139B" w14:textId="0BF71A66" w:rsidR="00157457" w:rsidRDefault="00157457"/>
    <w:p w14:paraId="2D5A9989" w14:textId="4014872F" w:rsidR="00157457" w:rsidRDefault="00157457"/>
    <w:p w14:paraId="0D7A361C" w14:textId="660D96CF" w:rsidR="00157457" w:rsidRDefault="00157457"/>
    <w:p w14:paraId="0D247171" w14:textId="53B9E50E" w:rsidR="00157457" w:rsidRDefault="00157457"/>
    <w:p w14:paraId="657E82BE" w14:textId="79B9867B" w:rsidR="00157457" w:rsidRDefault="00157457"/>
    <w:p w14:paraId="34FD4EA8" w14:textId="56B4A96F" w:rsidR="00157457" w:rsidRDefault="00BB074C">
      <w:r>
        <w:rPr>
          <w:noProof/>
        </w:rPr>
        <mc:AlternateContent>
          <mc:Choice Requires="wps">
            <w:drawing>
              <wp:anchor distT="45720" distB="45720" distL="114300" distR="114300" simplePos="0" relativeHeight="251812352" behindDoc="0" locked="0" layoutInCell="1" allowOverlap="1" wp14:anchorId="2FCFCDDB" wp14:editId="6BC5926A">
                <wp:simplePos x="0" y="0"/>
                <wp:positionH relativeFrom="margin">
                  <wp:posOffset>27396</wp:posOffset>
                </wp:positionH>
                <wp:positionV relativeFrom="paragraph">
                  <wp:posOffset>509270</wp:posOffset>
                </wp:positionV>
                <wp:extent cx="6583680" cy="3028950"/>
                <wp:effectExtent l="19050" t="19050" r="45720" b="381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3028950"/>
                        </a:xfrm>
                        <a:prstGeom prst="rect">
                          <a:avLst/>
                        </a:prstGeom>
                        <a:solidFill>
                          <a:srgbClr val="FFFFFF"/>
                        </a:solidFill>
                        <a:ln w="57150">
                          <a:solidFill>
                            <a:srgbClr val="02A19B"/>
                          </a:solidFill>
                          <a:miter lim="800000"/>
                          <a:headEnd/>
                          <a:tailEnd/>
                        </a:ln>
                      </wps:spPr>
                      <wps:txbx>
                        <w:txbxContent>
                          <w:p w14:paraId="23BDA90E" w14:textId="79472592" w:rsidR="001936BC" w:rsidRDefault="004642E6" w:rsidP="004642E6">
                            <w:pPr>
                              <w:spacing w:line="240" w:lineRule="auto"/>
                              <w:jc w:val="center"/>
                              <w:rPr>
                                <w:b/>
                                <w:bCs/>
                                <w:sz w:val="32"/>
                                <w:szCs w:val="32"/>
                                <w:u w:val="single"/>
                                <w:lang w:val="en-US"/>
                              </w:rPr>
                            </w:pPr>
                            <w:r>
                              <w:rPr>
                                <w:b/>
                                <w:bCs/>
                                <w:sz w:val="32"/>
                                <w:szCs w:val="32"/>
                                <w:u w:val="single"/>
                                <w:lang w:val="en-US"/>
                              </w:rPr>
                              <w:t>MS Benefits Success Story</w:t>
                            </w:r>
                          </w:p>
                          <w:p w14:paraId="70ADCAC2" w14:textId="77777777" w:rsidR="004642E6" w:rsidRDefault="004642E6" w:rsidP="004642E6">
                            <w:pPr>
                              <w:spacing w:line="240" w:lineRule="auto"/>
                              <w:jc w:val="both"/>
                              <w:rPr>
                                <w:rFonts w:cstheme="minorHAnsi"/>
                                <w:sz w:val="28"/>
                                <w:szCs w:val="28"/>
                              </w:rPr>
                            </w:pPr>
                            <w:r w:rsidRPr="004642E6">
                              <w:rPr>
                                <w:rFonts w:cstheme="minorHAnsi"/>
                                <w:sz w:val="28"/>
                                <w:szCs w:val="28"/>
                              </w:rPr>
                              <w:t>Sarah</w:t>
                            </w:r>
                            <w:r>
                              <w:rPr>
                                <w:rFonts w:cstheme="minorHAnsi"/>
                                <w:sz w:val="28"/>
                                <w:szCs w:val="28"/>
                              </w:rPr>
                              <w:t xml:space="preserve"> contacted us after receiving her Personal Independence Payment (PIP) review decision. She was disappointed to have been awarded standard rate mobility, despite meeting the criteria for enhanced rate, and came to us for advice on how to challenge the decision. </w:t>
                            </w:r>
                          </w:p>
                          <w:p w14:paraId="41F89A60" w14:textId="4F8B95E0" w:rsidR="004642E6" w:rsidRDefault="004642E6" w:rsidP="004642E6">
                            <w:pPr>
                              <w:spacing w:line="240" w:lineRule="auto"/>
                              <w:jc w:val="both"/>
                              <w:rPr>
                                <w:rFonts w:cstheme="minorHAnsi"/>
                                <w:sz w:val="28"/>
                                <w:szCs w:val="28"/>
                              </w:rPr>
                            </w:pPr>
                            <w:r>
                              <w:rPr>
                                <w:rFonts w:cstheme="minorHAnsi"/>
                                <w:sz w:val="28"/>
                                <w:szCs w:val="28"/>
                              </w:rPr>
                              <w:t xml:space="preserve">We advised Sarah to get bespoke medical evidence which states she can walk less than 20 metres due to MS. We advised Sarah to send PIP a Mandatory Reconsideration letter explaining how she meets the criteria for enhanced rate mobility and advised her to refer to her supporting medical evidence in her letter. </w:t>
                            </w:r>
                          </w:p>
                          <w:p w14:paraId="1176DD36" w14:textId="66260670" w:rsidR="004642E6" w:rsidRPr="004642E6" w:rsidRDefault="004642E6" w:rsidP="004642E6">
                            <w:pPr>
                              <w:spacing w:line="240" w:lineRule="auto"/>
                              <w:jc w:val="both"/>
                              <w:rPr>
                                <w:rFonts w:cstheme="minorHAnsi"/>
                                <w:sz w:val="28"/>
                                <w:szCs w:val="28"/>
                              </w:rPr>
                            </w:pPr>
                            <w:r>
                              <w:rPr>
                                <w:rFonts w:cstheme="minorHAnsi"/>
                                <w:sz w:val="28"/>
                                <w:szCs w:val="28"/>
                              </w:rPr>
                              <w:t xml:space="preserve">Sarah called us up to thank us for all our help as she was awarded the enhanced rate mobility without having to go through a tribunal appeal.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FCDDB" id="_x0000_s1034" type="#_x0000_t202" style="position:absolute;margin-left:2.15pt;margin-top:40.1pt;width:518.4pt;height:238.5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" strokecolor="#02a19b" strokeweight="4.5pt">
                <v:textbox>
                  <w:txbxContent>
                    <w:p w14:paraId="23BDA90E" w14:textId="79472592" w:rsidR="001936BC" w:rsidRDefault="004642E6" w:rsidP="004642E6">
                      <w:pPr>
                        <w:spacing w:line="240" w:lineRule="auto"/>
                        <w:jc w:val="center"/>
                        <w:rPr>
                          <w:b/>
                          <w:bCs/>
                          <w:sz w:val="32"/>
                          <w:szCs w:val="32"/>
                          <w:u w:val="single"/>
                          <w:lang w:val="en-US"/>
                        </w:rPr>
                      </w:pPr>
                      <w:r>
                        <w:rPr>
                          <w:b/>
                          <w:bCs/>
                          <w:sz w:val="32"/>
                          <w:szCs w:val="32"/>
                          <w:u w:val="single"/>
                          <w:lang w:val="en-US"/>
                        </w:rPr>
                        <w:t>MS Benefits Success Story</w:t>
                      </w:r>
                    </w:p>
                    <w:p w14:paraId="70ADCAC2" w14:textId="77777777" w:rsidR="004642E6" w:rsidRDefault="004642E6" w:rsidP="004642E6">
                      <w:pPr>
                        <w:spacing w:line="240" w:lineRule="auto"/>
                        <w:jc w:val="both"/>
                        <w:rPr>
                          <w:rFonts w:cstheme="minorHAnsi"/>
                          <w:sz w:val="28"/>
                          <w:szCs w:val="28"/>
                        </w:rPr>
                      </w:pPr>
                      <w:r w:rsidRPr="004642E6">
                        <w:rPr>
                          <w:rFonts w:cstheme="minorHAnsi"/>
                          <w:sz w:val="28"/>
                          <w:szCs w:val="28"/>
                        </w:rPr>
                        <w:t>Sarah</w:t>
                      </w:r>
                      <w:r>
                        <w:rPr>
                          <w:rFonts w:cstheme="minorHAnsi"/>
                          <w:sz w:val="28"/>
                          <w:szCs w:val="28"/>
                        </w:rPr>
                        <w:t xml:space="preserve"> contacted us after receiving her Personal Independence Payment (PIP) review decision. She was disappointed to have been awarded standard rate mobility, despite meeting the criteria for enhanced rate, and came to us for advice on how to challenge the decision. </w:t>
                      </w:r>
                    </w:p>
                    <w:p w14:paraId="41F89A60" w14:textId="4F8B95E0" w:rsidR="004642E6" w:rsidRDefault="004642E6" w:rsidP="004642E6">
                      <w:pPr>
                        <w:spacing w:line="240" w:lineRule="auto"/>
                        <w:jc w:val="both"/>
                        <w:rPr>
                          <w:rFonts w:cstheme="minorHAnsi"/>
                          <w:sz w:val="28"/>
                          <w:szCs w:val="28"/>
                        </w:rPr>
                      </w:pPr>
                      <w:r>
                        <w:rPr>
                          <w:rFonts w:cstheme="minorHAnsi"/>
                          <w:sz w:val="28"/>
                          <w:szCs w:val="28"/>
                        </w:rPr>
                        <w:t xml:space="preserve">We advised Sarah to get bespoke medical evidence which states she can walk less than 20 metres due to MS. We advised Sarah to send PIP a Mandatory Reconsideration letter explaining how she meets the criteria for enhanced rate mobility and advised her to refer to her supporting medical evidence in her letter. </w:t>
                      </w:r>
                    </w:p>
                    <w:p w14:paraId="1176DD36" w14:textId="66260670" w:rsidR="004642E6" w:rsidRPr="004642E6" w:rsidRDefault="004642E6" w:rsidP="004642E6">
                      <w:pPr>
                        <w:spacing w:line="240" w:lineRule="auto"/>
                        <w:jc w:val="both"/>
                        <w:rPr>
                          <w:rFonts w:cstheme="minorHAnsi"/>
                          <w:sz w:val="28"/>
                          <w:szCs w:val="28"/>
                        </w:rPr>
                      </w:pPr>
                      <w:r>
                        <w:rPr>
                          <w:rFonts w:cstheme="minorHAnsi"/>
                          <w:sz w:val="28"/>
                          <w:szCs w:val="28"/>
                        </w:rPr>
                        <w:t xml:space="preserve">Sarah called us up to thank us for all our help as she was awarded the enhanced rate mobility without having to go through a tribunal appeal. </w:t>
                      </w:r>
                    </w:p>
                  </w:txbxContent>
                </v:textbox>
                <w10:wrap type="square" anchorx="margin"/>
              </v:shape>
            </w:pict>
          </mc:Fallback>
        </mc:AlternateContent>
      </w:r>
    </w:p>
    <w:p w14:paraId="6CC22407" w14:textId="27AC7B2A" w:rsidR="00157457" w:rsidRDefault="00157457"/>
    <w:p w14:paraId="15064B13" w14:textId="2975E7AD" w:rsidR="00157457" w:rsidRDefault="00BB074C">
      <w:r>
        <w:rPr>
          <w:rFonts w:asciiTheme="majorHAnsi" w:hAnsiTheme="majorHAnsi" w:cstheme="majorHAnsi"/>
          <w:noProof/>
        </w:rPr>
        <mc:AlternateContent>
          <mc:Choice Requires="wps">
            <w:drawing>
              <wp:anchor distT="0" distB="0" distL="114300" distR="114300" simplePos="0" relativeHeight="251859456" behindDoc="0" locked="0" layoutInCell="1" allowOverlap="1" wp14:anchorId="2B4593A4" wp14:editId="78900C50">
                <wp:simplePos x="0" y="0"/>
                <wp:positionH relativeFrom="margin">
                  <wp:posOffset>-79829</wp:posOffset>
                </wp:positionH>
                <wp:positionV relativeFrom="paragraph">
                  <wp:posOffset>260350</wp:posOffset>
                </wp:positionV>
                <wp:extent cx="6758940" cy="57785"/>
                <wp:effectExtent l="0" t="0" r="22860" b="1841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DD966" id="Rectangle 20" o:spid="_x0000_s1026" alt="&quot;&quot;" style="position:absolute;margin-left:-6.3pt;margin-top:20.5pt;width:532.2pt;height:4.5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" fillcolor="#f39200" strokecolor="#f39200" strokeweight="1pt">
                <w10:wrap anchorx="margin"/>
              </v:rect>
            </w:pict>
          </mc:Fallback>
        </mc:AlternateContent>
      </w:r>
      <w:r w:rsidR="003C06C7">
        <w:rPr>
          <w:rFonts w:asciiTheme="majorHAnsi" w:hAnsiTheme="majorHAnsi" w:cstheme="majorHAnsi"/>
          <w:noProof/>
        </w:rPr>
        <mc:AlternateContent>
          <mc:Choice Requires="wps">
            <w:drawing>
              <wp:anchor distT="0" distB="0" distL="114300" distR="114300" simplePos="0" relativeHeight="251806208" behindDoc="0" locked="0" layoutInCell="1" allowOverlap="1" wp14:anchorId="7F735C52" wp14:editId="2B5D5685">
                <wp:simplePos x="0" y="0"/>
                <wp:positionH relativeFrom="margin">
                  <wp:align>left</wp:align>
                </wp:positionH>
                <wp:positionV relativeFrom="paragraph">
                  <wp:posOffset>9406890</wp:posOffset>
                </wp:positionV>
                <wp:extent cx="6758940" cy="57785"/>
                <wp:effectExtent l="0" t="0" r="22860" b="1841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1CD2" id="Rectangle 27" o:spid="_x0000_s1026" alt="&quot;&quot;" style="position:absolute;margin-left:0;margin-top:740.7pt;width:532.2pt;height:4.55pt;z-index:25180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" fillcolor="#f39200" strokecolor="#f39200" strokeweight="1pt">
                <w10:wrap anchorx="margin"/>
              </v:rect>
            </w:pict>
          </mc:Fallback>
        </mc:AlternateContent>
      </w:r>
    </w:p>
    <w:p w14:paraId="06A1C1C0" w14:textId="37CEBE8D" w:rsidR="00FF523A" w:rsidRDefault="00BB074C">
      <w:r>
        <w:rPr>
          <w:rFonts w:asciiTheme="majorHAnsi" w:hAnsiTheme="majorHAnsi" w:cstheme="majorHAnsi"/>
          <w:noProof/>
        </w:rPr>
        <w:lastRenderedPageBreak/>
        <mc:AlternateContent>
          <mc:Choice Requires="wps">
            <w:drawing>
              <wp:anchor distT="0" distB="0" distL="114300" distR="114300" simplePos="0" relativeHeight="251851264" behindDoc="0" locked="0" layoutInCell="1" allowOverlap="1" wp14:anchorId="20B34B30" wp14:editId="679F4AD9">
                <wp:simplePos x="0" y="0"/>
                <wp:positionH relativeFrom="margin">
                  <wp:posOffset>-43906</wp:posOffset>
                </wp:positionH>
                <wp:positionV relativeFrom="paragraph">
                  <wp:posOffset>9754235</wp:posOffset>
                </wp:positionV>
                <wp:extent cx="6758940" cy="57785"/>
                <wp:effectExtent l="0" t="0" r="22860" b="1841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D1F5C" id="Rectangle 17" o:spid="_x0000_s1026" alt="&quot;&quot;" style="position:absolute;margin-left:-3.45pt;margin-top:768.05pt;width:532.2pt;height:4.55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" fillcolor="#f39200" strokecolor="#f39200" strokeweight="1pt">
                <w10:wrap anchorx="margin"/>
              </v:rect>
            </w:pict>
          </mc:Fallback>
        </mc:AlternateContent>
      </w:r>
      <w:r>
        <w:rPr>
          <w:noProof/>
        </w:rPr>
        <mc:AlternateContent>
          <mc:Choice Requires="wps">
            <w:drawing>
              <wp:anchor distT="45720" distB="45720" distL="114300" distR="114300" simplePos="0" relativeHeight="251845120" behindDoc="0" locked="0" layoutInCell="1" allowOverlap="1" wp14:anchorId="1A9A3D87" wp14:editId="1170F022">
                <wp:simplePos x="0" y="0"/>
                <wp:positionH relativeFrom="margin">
                  <wp:posOffset>-66131</wp:posOffset>
                </wp:positionH>
                <wp:positionV relativeFrom="paragraph">
                  <wp:posOffset>75565</wp:posOffset>
                </wp:positionV>
                <wp:extent cx="6788785" cy="9415780"/>
                <wp:effectExtent l="0" t="0" r="12065"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9415780"/>
                        </a:xfrm>
                        <a:prstGeom prst="rect">
                          <a:avLst/>
                        </a:prstGeom>
                        <a:solidFill>
                          <a:srgbClr val="694A98"/>
                        </a:solidFill>
                        <a:ln w="9525">
                          <a:solidFill>
                            <a:srgbClr val="694A98"/>
                          </a:solidFill>
                          <a:miter lim="800000"/>
                          <a:headEnd/>
                          <a:tailEnd/>
                        </a:ln>
                      </wps:spPr>
                      <wps:txbx>
                        <w:txbxContent>
                          <w:p w14:paraId="21546810" w14:textId="61698C64" w:rsidR="00FC3E04" w:rsidRPr="003A5700" w:rsidRDefault="00FC3E04" w:rsidP="00FC3E04">
                            <w:pPr>
                              <w:pStyle w:val="04xlpa"/>
                              <w:spacing w:line="315" w:lineRule="atLeast"/>
                              <w:jc w:val="center"/>
                              <w:rPr>
                                <w:rStyle w:val="jsgrdq"/>
                                <w:rFonts w:asciiTheme="minorHAnsi" w:hAnsiTheme="minorHAnsi" w:cstheme="minorHAnsi"/>
                                <w:b/>
                                <w:bCs/>
                                <w:color w:val="FDFDFD"/>
                                <w:spacing w:val="5"/>
                                <w:sz w:val="32"/>
                                <w:szCs w:val="32"/>
                                <w:u w:val="single"/>
                              </w:rPr>
                            </w:pPr>
                            <w:r>
                              <w:rPr>
                                <w:rStyle w:val="jsgrdq"/>
                                <w:rFonts w:asciiTheme="minorHAnsi" w:hAnsiTheme="minorHAnsi" w:cstheme="minorHAnsi"/>
                                <w:b/>
                                <w:bCs/>
                                <w:color w:val="FDFDFD"/>
                                <w:spacing w:val="5"/>
                                <w:sz w:val="32"/>
                                <w:szCs w:val="32"/>
                                <w:u w:val="single"/>
                              </w:rPr>
                              <w:t xml:space="preserve">Recent Developments in Employment Law </w:t>
                            </w:r>
                          </w:p>
                          <w:p w14:paraId="096E6263" w14:textId="0401132F" w:rsidR="00881292" w:rsidRDefault="00881292" w:rsidP="001B2FA9">
                            <w:pPr>
                              <w:pStyle w:val="NoSpacing"/>
                              <w:jc w:val="both"/>
                              <w:rPr>
                                <w:color w:val="FFFFFF" w:themeColor="background1"/>
                                <w:sz w:val="28"/>
                                <w:szCs w:val="28"/>
                              </w:rPr>
                            </w:pPr>
                            <w:r>
                              <w:rPr>
                                <w:color w:val="FFFFFF" w:themeColor="background1"/>
                                <w:sz w:val="28"/>
                                <w:szCs w:val="28"/>
                              </w:rPr>
                              <w:t>There was a recent interesting decision in the employment tribunal relating to hot desking</w:t>
                            </w:r>
                            <w:r w:rsidR="001B2FA9">
                              <w:rPr>
                                <w:color w:val="FFFFFF" w:themeColor="background1"/>
                                <w:sz w:val="28"/>
                                <w:szCs w:val="28"/>
                              </w:rPr>
                              <w:t xml:space="preserve">. In the case of </w:t>
                            </w:r>
                            <w:r w:rsidR="001B2FA9">
                              <w:rPr>
                                <w:i/>
                                <w:iCs/>
                                <w:color w:val="FFFFFF" w:themeColor="background1"/>
                                <w:sz w:val="28"/>
                                <w:szCs w:val="28"/>
                              </w:rPr>
                              <w:t xml:space="preserve">Ms A Baker v House of Commons Commission </w:t>
                            </w:r>
                            <w:r w:rsidR="001B2FA9">
                              <w:rPr>
                                <w:color w:val="FFFFFF" w:themeColor="background1"/>
                                <w:sz w:val="28"/>
                                <w:szCs w:val="28"/>
                              </w:rPr>
                              <w:t xml:space="preserve">(Case Number: 2200145/2019), a tribunal found that a House of Commons Commission Data Manager was treated unfavourably and discriminated against after asking colleagues not to use her desk that had been adapted to her health needs. </w:t>
                            </w:r>
                          </w:p>
                          <w:p w14:paraId="7BC2CB01" w14:textId="77777777" w:rsidR="001B2FA9" w:rsidRDefault="001B2FA9" w:rsidP="001B2FA9">
                            <w:pPr>
                              <w:pStyle w:val="NoSpacing"/>
                              <w:jc w:val="both"/>
                              <w:rPr>
                                <w:color w:val="FFFFFF" w:themeColor="background1"/>
                                <w:sz w:val="28"/>
                                <w:szCs w:val="28"/>
                              </w:rPr>
                            </w:pPr>
                          </w:p>
                          <w:p w14:paraId="5BAA92B3" w14:textId="4D59A28E" w:rsidR="008B7B72" w:rsidRDefault="001B2FA9" w:rsidP="001B2FA9">
                            <w:pPr>
                              <w:pStyle w:val="NoSpacing"/>
                              <w:jc w:val="both"/>
                              <w:rPr>
                                <w:color w:val="FFFFFF" w:themeColor="background1"/>
                                <w:sz w:val="28"/>
                                <w:szCs w:val="28"/>
                              </w:rPr>
                            </w:pPr>
                            <w:r>
                              <w:rPr>
                                <w:color w:val="FFFFFF" w:themeColor="background1"/>
                                <w:sz w:val="28"/>
                                <w:szCs w:val="28"/>
                              </w:rPr>
                              <w:t xml:space="preserve">In 2005 Mrs Baker was </w:t>
                            </w:r>
                            <w:r w:rsidR="008B7B72">
                              <w:rPr>
                                <w:color w:val="FFFFFF" w:themeColor="background1"/>
                                <w:sz w:val="28"/>
                                <w:szCs w:val="28"/>
                              </w:rPr>
                              <w:t xml:space="preserve">diagnosed with a musculoskeletal condition and the Parliamentary Health and Wellbeing team recommended she use specialist equipment, including an orthopaedic chair, specialist keyboard, mouse, and a reading/writing slope to help with her condition and minimise any pain. </w:t>
                            </w:r>
                          </w:p>
                          <w:p w14:paraId="4DA8532A" w14:textId="77777777" w:rsidR="008B7B72" w:rsidRDefault="008B7B72" w:rsidP="001B2FA9">
                            <w:pPr>
                              <w:pStyle w:val="NoSpacing"/>
                              <w:jc w:val="both"/>
                              <w:rPr>
                                <w:color w:val="FFFFFF" w:themeColor="background1"/>
                                <w:sz w:val="28"/>
                                <w:szCs w:val="28"/>
                              </w:rPr>
                            </w:pPr>
                          </w:p>
                          <w:p w14:paraId="764EE898" w14:textId="556A6A1E" w:rsidR="008B7B72" w:rsidRDefault="008B7B72" w:rsidP="001B2FA9">
                            <w:pPr>
                              <w:pStyle w:val="NoSpacing"/>
                              <w:jc w:val="both"/>
                              <w:rPr>
                                <w:color w:val="FFFFFF" w:themeColor="background1"/>
                                <w:sz w:val="28"/>
                                <w:szCs w:val="28"/>
                              </w:rPr>
                            </w:pPr>
                            <w:r>
                              <w:rPr>
                                <w:color w:val="FFFFFF" w:themeColor="background1"/>
                                <w:sz w:val="28"/>
                                <w:szCs w:val="28"/>
                              </w:rPr>
                              <w:t xml:space="preserve">Following a period of sickness absence in 2018, Mrs Baker noticed all her equipment – including her desk, chair and workstation – had been completely altered or moved. Mrs Baker claimed it was then difficult to readjust her equipment back to how it was previously. </w:t>
                            </w:r>
                          </w:p>
                          <w:p w14:paraId="3AF64F17" w14:textId="77777777" w:rsidR="008B7B72" w:rsidRDefault="008B7B72" w:rsidP="001B2FA9">
                            <w:pPr>
                              <w:pStyle w:val="NoSpacing"/>
                              <w:jc w:val="both"/>
                              <w:rPr>
                                <w:color w:val="FFFFFF" w:themeColor="background1"/>
                                <w:sz w:val="28"/>
                                <w:szCs w:val="28"/>
                              </w:rPr>
                            </w:pPr>
                          </w:p>
                          <w:p w14:paraId="6FDC7463" w14:textId="099E2F0B" w:rsidR="008B7B72" w:rsidRDefault="008B7B72" w:rsidP="001B2FA9">
                            <w:pPr>
                              <w:pStyle w:val="NoSpacing"/>
                              <w:jc w:val="both"/>
                              <w:rPr>
                                <w:color w:val="FFFFFF" w:themeColor="background1"/>
                                <w:sz w:val="28"/>
                                <w:szCs w:val="28"/>
                              </w:rPr>
                            </w:pPr>
                            <w:r>
                              <w:rPr>
                                <w:color w:val="FFFFFF" w:themeColor="background1"/>
                                <w:sz w:val="28"/>
                                <w:szCs w:val="28"/>
                              </w:rPr>
                              <w:t>When Mrs Baker raised the issue with her manager she was told that reserving her desk was not practicable and there were “fewer than 0.8 desks per person”. He said that she could request assistance to readjust her equipment but that it was not practicable to reserve her space for a whole month (the period in which she was on sick leave). However, on 6</w:t>
                            </w:r>
                            <w:r w:rsidRPr="008B7B72">
                              <w:rPr>
                                <w:color w:val="FFFFFF" w:themeColor="background1"/>
                                <w:sz w:val="28"/>
                                <w:szCs w:val="28"/>
                                <w:vertAlign w:val="superscript"/>
                              </w:rPr>
                              <w:t>th</w:t>
                            </w:r>
                            <w:r>
                              <w:rPr>
                                <w:color w:val="FFFFFF" w:themeColor="background1"/>
                                <w:sz w:val="28"/>
                                <w:szCs w:val="28"/>
                              </w:rPr>
                              <w:t xml:space="preserve"> September 2018, an occupational health report recommended: </w:t>
                            </w:r>
                            <w:r>
                              <w:rPr>
                                <w:i/>
                                <w:iCs/>
                                <w:color w:val="FFFFFF" w:themeColor="background1"/>
                                <w:sz w:val="28"/>
                                <w:szCs w:val="28"/>
                              </w:rPr>
                              <w:t>‘Mrs Baker needs to have her own dedicated workstation that is set up correctly, and that adjusting the chair is quite challenging given her shoulder injury and restricted movement’</w:t>
                            </w:r>
                            <w:r w:rsidR="00E47C99">
                              <w:rPr>
                                <w:color w:val="FFFFFF" w:themeColor="background1"/>
                                <w:sz w:val="28"/>
                                <w:szCs w:val="28"/>
                              </w:rPr>
                              <w:t xml:space="preserve">. </w:t>
                            </w:r>
                          </w:p>
                          <w:p w14:paraId="78572548" w14:textId="77777777" w:rsidR="00E47C99" w:rsidRDefault="00E47C99" w:rsidP="001B2FA9">
                            <w:pPr>
                              <w:pStyle w:val="NoSpacing"/>
                              <w:jc w:val="both"/>
                              <w:rPr>
                                <w:color w:val="FFFFFF" w:themeColor="background1"/>
                                <w:sz w:val="28"/>
                                <w:szCs w:val="28"/>
                              </w:rPr>
                            </w:pPr>
                          </w:p>
                          <w:p w14:paraId="64FCF242" w14:textId="704EF637" w:rsidR="00E47C99" w:rsidRDefault="00E47C99" w:rsidP="001B2FA9">
                            <w:pPr>
                              <w:pStyle w:val="NoSpacing"/>
                              <w:jc w:val="both"/>
                              <w:rPr>
                                <w:color w:val="FFFFFF" w:themeColor="background1"/>
                                <w:sz w:val="28"/>
                                <w:szCs w:val="28"/>
                              </w:rPr>
                            </w:pPr>
                            <w:r>
                              <w:rPr>
                                <w:color w:val="FFFFFF" w:themeColor="background1"/>
                                <w:sz w:val="28"/>
                                <w:szCs w:val="28"/>
                              </w:rPr>
                              <w:t xml:space="preserve">Later that month, Mrs Baker was on annual leave for one day to attend a medical appointment and left a ‘polite’ note on her desk reminding colleagues that it should not be used for hot-desking. However, when she returned she found that someone had adjusted her chair. After Mrs Baker placed the note on her desk she was summoned to a disciplinary meeting for being ‘unreasonable’. The House of Commons Commission told the Tribunal </w:t>
                            </w:r>
                            <w:r w:rsidR="002C4A11">
                              <w:rPr>
                                <w:color w:val="FFFFFF" w:themeColor="background1"/>
                                <w:sz w:val="28"/>
                                <w:szCs w:val="28"/>
                              </w:rPr>
                              <w:t xml:space="preserve">that this disciplinary allegation was not pursued, although the Tribunal found that Mrs Baker had been distressed by it. </w:t>
                            </w:r>
                          </w:p>
                          <w:p w14:paraId="1D689FB7" w14:textId="77777777" w:rsidR="002C4A11" w:rsidRDefault="002C4A11" w:rsidP="001B2FA9">
                            <w:pPr>
                              <w:pStyle w:val="NoSpacing"/>
                              <w:jc w:val="both"/>
                              <w:rPr>
                                <w:color w:val="FFFFFF" w:themeColor="background1"/>
                                <w:sz w:val="28"/>
                                <w:szCs w:val="28"/>
                              </w:rPr>
                            </w:pPr>
                          </w:p>
                          <w:p w14:paraId="3F338475" w14:textId="5B303318" w:rsidR="002C4A11" w:rsidRPr="00E47C99" w:rsidRDefault="002C4A11" w:rsidP="001B2FA9">
                            <w:pPr>
                              <w:pStyle w:val="NoSpacing"/>
                              <w:jc w:val="both"/>
                              <w:rPr>
                                <w:color w:val="FFFFFF" w:themeColor="background1"/>
                                <w:sz w:val="28"/>
                                <w:szCs w:val="28"/>
                              </w:rPr>
                            </w:pPr>
                            <w:r>
                              <w:rPr>
                                <w:color w:val="FFFFFF" w:themeColor="background1"/>
                                <w:sz w:val="28"/>
                                <w:szCs w:val="28"/>
                              </w:rPr>
                              <w:t xml:space="preserve">The Employment Tribunal found that managers at the House of Commons Commission had failed to make a reasonable adjustment in preventing Mrs Baker’s desk from being used by others while she was not there. The Tribunal held that, while they appreciate keeping the desk reserved was not practical in the long term, it was reasonable in the short term given that Mrs Baker would have had to readjust her equipment every time it was altered. The Tribunal also concluded that Mrs Baker was victimised and discriminated against by the House of Commons Commission when it commenced disciplinary action against her for leaving the polite note on her desk asking staff to refrain from using her workspace/equipment as a hot desk. </w:t>
                            </w:r>
                          </w:p>
                          <w:p w14:paraId="4BE1078E" w14:textId="77777777" w:rsidR="00FC3E04" w:rsidRPr="00FD61A0" w:rsidRDefault="00FC3E04" w:rsidP="00FC3E04">
                            <w:pPr>
                              <w:pStyle w:val="NoSpacing"/>
                              <w:jc w:val="both"/>
                              <w:rPr>
                                <w:color w:val="FFFFFF" w:themeColor="background1"/>
                                <w:sz w:val="28"/>
                                <w:szCs w:val="28"/>
                              </w:rPr>
                            </w:pPr>
                          </w:p>
                          <w:p w14:paraId="12EBB8B7" w14:textId="77777777" w:rsidR="00FC3E04" w:rsidRPr="00B85D66" w:rsidRDefault="00FC3E04" w:rsidP="00FC3E04">
                            <w:pPr>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A3D87" id="_x0000_s1035" type="#_x0000_t202" style="position:absolute;margin-left:-5.2pt;margin-top:5.95pt;width:534.55pt;height:741.4pt;z-index:25184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" fillcolor="#694a98" strokecolor="#694a98">
                <v:textbox>
                  <w:txbxContent>
                    <w:p w14:paraId="21546810" w14:textId="61698C64" w:rsidR="00FC3E04" w:rsidRPr="003A5700" w:rsidRDefault="00FC3E04" w:rsidP="00FC3E04">
                      <w:pPr>
                        <w:pStyle w:val="04xlpa"/>
                        <w:spacing w:line="315" w:lineRule="atLeast"/>
                        <w:jc w:val="center"/>
                        <w:rPr>
                          <w:rStyle w:val="jsgrdq"/>
                          <w:rFonts w:asciiTheme="minorHAnsi" w:hAnsiTheme="minorHAnsi" w:cstheme="minorHAnsi"/>
                          <w:b/>
                          <w:bCs/>
                          <w:color w:val="FDFDFD"/>
                          <w:spacing w:val="5"/>
                          <w:sz w:val="32"/>
                          <w:szCs w:val="32"/>
                          <w:u w:val="single"/>
                        </w:rPr>
                      </w:pPr>
                      <w:r>
                        <w:rPr>
                          <w:rStyle w:val="jsgrdq"/>
                          <w:rFonts w:asciiTheme="minorHAnsi" w:hAnsiTheme="minorHAnsi" w:cstheme="minorHAnsi"/>
                          <w:b/>
                          <w:bCs/>
                          <w:color w:val="FDFDFD"/>
                          <w:spacing w:val="5"/>
                          <w:sz w:val="32"/>
                          <w:szCs w:val="32"/>
                          <w:u w:val="single"/>
                        </w:rPr>
                        <w:t xml:space="preserve">Recent Developments in Employment Law </w:t>
                      </w:r>
                    </w:p>
                    <w:p w14:paraId="096E6263" w14:textId="0401132F" w:rsidR="00881292" w:rsidRDefault="00881292" w:rsidP="001B2FA9">
                      <w:pPr>
                        <w:pStyle w:val="NoSpacing"/>
                        <w:jc w:val="both"/>
                        <w:rPr>
                          <w:color w:val="FFFFFF" w:themeColor="background1"/>
                          <w:sz w:val="28"/>
                          <w:szCs w:val="28"/>
                        </w:rPr>
                      </w:pPr>
                      <w:r>
                        <w:rPr>
                          <w:color w:val="FFFFFF" w:themeColor="background1"/>
                          <w:sz w:val="28"/>
                          <w:szCs w:val="28"/>
                        </w:rPr>
                        <w:t>There was a recent interesting decision in the employment tribunal relating to hot desking</w:t>
                      </w:r>
                      <w:r w:rsidR="001B2FA9">
                        <w:rPr>
                          <w:color w:val="FFFFFF" w:themeColor="background1"/>
                          <w:sz w:val="28"/>
                          <w:szCs w:val="28"/>
                        </w:rPr>
                        <w:t xml:space="preserve">. In the case of </w:t>
                      </w:r>
                      <w:r w:rsidR="001B2FA9">
                        <w:rPr>
                          <w:i/>
                          <w:iCs/>
                          <w:color w:val="FFFFFF" w:themeColor="background1"/>
                          <w:sz w:val="28"/>
                          <w:szCs w:val="28"/>
                        </w:rPr>
                        <w:t xml:space="preserve">Ms A Baker v House of Commons Commission </w:t>
                      </w:r>
                      <w:r w:rsidR="001B2FA9">
                        <w:rPr>
                          <w:color w:val="FFFFFF" w:themeColor="background1"/>
                          <w:sz w:val="28"/>
                          <w:szCs w:val="28"/>
                        </w:rPr>
                        <w:t xml:space="preserve">(Case Number: 2200145/2019), a tribunal found that a House of Commons Commission Data Manager was treated unfavourably and discriminated against after asking colleagues not to use her desk that had been adapted to her health needs. </w:t>
                      </w:r>
                    </w:p>
                    <w:p w14:paraId="7BC2CB01" w14:textId="77777777" w:rsidR="001B2FA9" w:rsidRDefault="001B2FA9" w:rsidP="001B2FA9">
                      <w:pPr>
                        <w:pStyle w:val="NoSpacing"/>
                        <w:jc w:val="both"/>
                        <w:rPr>
                          <w:color w:val="FFFFFF" w:themeColor="background1"/>
                          <w:sz w:val="28"/>
                          <w:szCs w:val="28"/>
                        </w:rPr>
                      </w:pPr>
                    </w:p>
                    <w:p w14:paraId="5BAA92B3" w14:textId="4D59A28E" w:rsidR="008B7B72" w:rsidRDefault="001B2FA9" w:rsidP="001B2FA9">
                      <w:pPr>
                        <w:pStyle w:val="NoSpacing"/>
                        <w:jc w:val="both"/>
                        <w:rPr>
                          <w:color w:val="FFFFFF" w:themeColor="background1"/>
                          <w:sz w:val="28"/>
                          <w:szCs w:val="28"/>
                        </w:rPr>
                      </w:pPr>
                      <w:r>
                        <w:rPr>
                          <w:color w:val="FFFFFF" w:themeColor="background1"/>
                          <w:sz w:val="28"/>
                          <w:szCs w:val="28"/>
                        </w:rPr>
                        <w:t xml:space="preserve">In 2005 Mrs Baker was </w:t>
                      </w:r>
                      <w:r w:rsidR="008B7B72">
                        <w:rPr>
                          <w:color w:val="FFFFFF" w:themeColor="background1"/>
                          <w:sz w:val="28"/>
                          <w:szCs w:val="28"/>
                        </w:rPr>
                        <w:t xml:space="preserve">diagnosed with a musculoskeletal condition and the Parliamentary Health and Wellbeing team recommended she use specialist equipment, including an orthopaedic chair, specialist keyboard, mouse, and a reading/writing slope to help with her condition and minimise any pain. </w:t>
                      </w:r>
                    </w:p>
                    <w:p w14:paraId="4DA8532A" w14:textId="77777777" w:rsidR="008B7B72" w:rsidRDefault="008B7B72" w:rsidP="001B2FA9">
                      <w:pPr>
                        <w:pStyle w:val="NoSpacing"/>
                        <w:jc w:val="both"/>
                        <w:rPr>
                          <w:color w:val="FFFFFF" w:themeColor="background1"/>
                          <w:sz w:val="28"/>
                          <w:szCs w:val="28"/>
                        </w:rPr>
                      </w:pPr>
                    </w:p>
                    <w:p w14:paraId="764EE898" w14:textId="556A6A1E" w:rsidR="008B7B72" w:rsidRDefault="008B7B72" w:rsidP="001B2FA9">
                      <w:pPr>
                        <w:pStyle w:val="NoSpacing"/>
                        <w:jc w:val="both"/>
                        <w:rPr>
                          <w:color w:val="FFFFFF" w:themeColor="background1"/>
                          <w:sz w:val="28"/>
                          <w:szCs w:val="28"/>
                        </w:rPr>
                      </w:pPr>
                      <w:r>
                        <w:rPr>
                          <w:color w:val="FFFFFF" w:themeColor="background1"/>
                          <w:sz w:val="28"/>
                          <w:szCs w:val="28"/>
                        </w:rPr>
                        <w:t xml:space="preserve">Following a period of sickness absence in 2018, Mrs Baker noticed all her equipment – including her desk, chair and workstation – had been completely altered or moved. Mrs Baker claimed it was then difficult to readjust her equipment back to how it was previously. </w:t>
                      </w:r>
                    </w:p>
                    <w:p w14:paraId="3AF64F17" w14:textId="77777777" w:rsidR="008B7B72" w:rsidRDefault="008B7B72" w:rsidP="001B2FA9">
                      <w:pPr>
                        <w:pStyle w:val="NoSpacing"/>
                        <w:jc w:val="both"/>
                        <w:rPr>
                          <w:color w:val="FFFFFF" w:themeColor="background1"/>
                          <w:sz w:val="28"/>
                          <w:szCs w:val="28"/>
                        </w:rPr>
                      </w:pPr>
                    </w:p>
                    <w:p w14:paraId="6FDC7463" w14:textId="099E2F0B" w:rsidR="008B7B72" w:rsidRDefault="008B7B72" w:rsidP="001B2FA9">
                      <w:pPr>
                        <w:pStyle w:val="NoSpacing"/>
                        <w:jc w:val="both"/>
                        <w:rPr>
                          <w:color w:val="FFFFFF" w:themeColor="background1"/>
                          <w:sz w:val="28"/>
                          <w:szCs w:val="28"/>
                        </w:rPr>
                      </w:pPr>
                      <w:r>
                        <w:rPr>
                          <w:color w:val="FFFFFF" w:themeColor="background1"/>
                          <w:sz w:val="28"/>
                          <w:szCs w:val="28"/>
                        </w:rPr>
                        <w:t>When Mrs Baker raised the issue with her manager she was told that reserving her desk was not practicable and there were “fewer than 0.8 desks per person”. He said that she could request assistance to readjust her equipment but that it was not practicable to reserve her space for a whole month (the period in which she was on sick leave). However, on 6</w:t>
                      </w:r>
                      <w:r w:rsidRPr="008B7B72">
                        <w:rPr>
                          <w:color w:val="FFFFFF" w:themeColor="background1"/>
                          <w:sz w:val="28"/>
                          <w:szCs w:val="28"/>
                          <w:vertAlign w:val="superscript"/>
                        </w:rPr>
                        <w:t>th</w:t>
                      </w:r>
                      <w:r>
                        <w:rPr>
                          <w:color w:val="FFFFFF" w:themeColor="background1"/>
                          <w:sz w:val="28"/>
                          <w:szCs w:val="28"/>
                        </w:rPr>
                        <w:t xml:space="preserve"> September 2018, an occupational health report recommended: </w:t>
                      </w:r>
                      <w:r>
                        <w:rPr>
                          <w:i/>
                          <w:iCs/>
                          <w:color w:val="FFFFFF" w:themeColor="background1"/>
                          <w:sz w:val="28"/>
                          <w:szCs w:val="28"/>
                        </w:rPr>
                        <w:t>‘Mrs Baker needs to have her own dedicated workstation that is set up correctly, and that adjusting the chair is quite challenging given her shoulder injury and restricted movement’</w:t>
                      </w:r>
                      <w:r w:rsidR="00E47C99">
                        <w:rPr>
                          <w:color w:val="FFFFFF" w:themeColor="background1"/>
                          <w:sz w:val="28"/>
                          <w:szCs w:val="28"/>
                        </w:rPr>
                        <w:t xml:space="preserve">. </w:t>
                      </w:r>
                    </w:p>
                    <w:p w14:paraId="78572548" w14:textId="77777777" w:rsidR="00E47C99" w:rsidRDefault="00E47C99" w:rsidP="001B2FA9">
                      <w:pPr>
                        <w:pStyle w:val="NoSpacing"/>
                        <w:jc w:val="both"/>
                        <w:rPr>
                          <w:color w:val="FFFFFF" w:themeColor="background1"/>
                          <w:sz w:val="28"/>
                          <w:szCs w:val="28"/>
                        </w:rPr>
                      </w:pPr>
                    </w:p>
                    <w:p w14:paraId="64FCF242" w14:textId="704EF637" w:rsidR="00E47C99" w:rsidRDefault="00E47C99" w:rsidP="001B2FA9">
                      <w:pPr>
                        <w:pStyle w:val="NoSpacing"/>
                        <w:jc w:val="both"/>
                        <w:rPr>
                          <w:color w:val="FFFFFF" w:themeColor="background1"/>
                          <w:sz w:val="28"/>
                          <w:szCs w:val="28"/>
                        </w:rPr>
                      </w:pPr>
                      <w:r>
                        <w:rPr>
                          <w:color w:val="FFFFFF" w:themeColor="background1"/>
                          <w:sz w:val="28"/>
                          <w:szCs w:val="28"/>
                        </w:rPr>
                        <w:t xml:space="preserve">Later that month, Mrs Baker was on annual leave for one day to attend a medical appointment and left a ‘polite’ note on her desk reminding colleagues that it should not be used for hot-desking. However, when she returned she found that someone had adjusted her chair. After Mrs Baker placed the note on her desk she was summoned to a disciplinary meeting for being ‘unreasonable’. The House of Commons Commission told the Tribunal </w:t>
                      </w:r>
                      <w:r w:rsidR="002C4A11">
                        <w:rPr>
                          <w:color w:val="FFFFFF" w:themeColor="background1"/>
                          <w:sz w:val="28"/>
                          <w:szCs w:val="28"/>
                        </w:rPr>
                        <w:t xml:space="preserve">that this disciplinary allegation was not pursued, although the Tribunal found that Mrs Baker had been distressed by it. </w:t>
                      </w:r>
                    </w:p>
                    <w:p w14:paraId="1D689FB7" w14:textId="77777777" w:rsidR="002C4A11" w:rsidRDefault="002C4A11" w:rsidP="001B2FA9">
                      <w:pPr>
                        <w:pStyle w:val="NoSpacing"/>
                        <w:jc w:val="both"/>
                        <w:rPr>
                          <w:color w:val="FFFFFF" w:themeColor="background1"/>
                          <w:sz w:val="28"/>
                          <w:szCs w:val="28"/>
                        </w:rPr>
                      </w:pPr>
                    </w:p>
                    <w:p w14:paraId="3F338475" w14:textId="5B303318" w:rsidR="002C4A11" w:rsidRPr="00E47C99" w:rsidRDefault="002C4A11" w:rsidP="001B2FA9">
                      <w:pPr>
                        <w:pStyle w:val="NoSpacing"/>
                        <w:jc w:val="both"/>
                        <w:rPr>
                          <w:color w:val="FFFFFF" w:themeColor="background1"/>
                          <w:sz w:val="28"/>
                          <w:szCs w:val="28"/>
                        </w:rPr>
                      </w:pPr>
                      <w:r>
                        <w:rPr>
                          <w:color w:val="FFFFFF" w:themeColor="background1"/>
                          <w:sz w:val="28"/>
                          <w:szCs w:val="28"/>
                        </w:rPr>
                        <w:t xml:space="preserve">The Employment Tribunal found that managers at the House of Commons Commission had failed to make a reasonable adjustment in preventing Mrs Baker’s desk from being used by others while she was not there. The Tribunal held that, while they appreciate keeping the desk reserved was not practical in the long term, it was reasonable in the short term given that Mrs Baker would have had to readjust her equipment every time it was altered. The Tribunal also concluded that Mrs Baker was victimised and discriminated against by the House of Commons Commission when it commenced disciplinary action against her for leaving the polite note on her desk asking staff to refrain from using her workspace/equipment as a hot desk. </w:t>
                      </w:r>
                    </w:p>
                    <w:p w14:paraId="4BE1078E" w14:textId="77777777" w:rsidR="00FC3E04" w:rsidRPr="00FD61A0" w:rsidRDefault="00FC3E04" w:rsidP="00FC3E04">
                      <w:pPr>
                        <w:pStyle w:val="NoSpacing"/>
                        <w:jc w:val="both"/>
                        <w:rPr>
                          <w:color w:val="FFFFFF" w:themeColor="background1"/>
                          <w:sz w:val="28"/>
                          <w:szCs w:val="28"/>
                        </w:rPr>
                      </w:pPr>
                    </w:p>
                    <w:p w14:paraId="12EBB8B7" w14:textId="77777777" w:rsidR="00FC3E04" w:rsidRPr="00B85D66" w:rsidRDefault="00FC3E04" w:rsidP="00FC3E04">
                      <w:pPr>
                        <w:rPr>
                          <w:rFonts w:cstheme="minorHAnsi"/>
                          <w:sz w:val="26"/>
                          <w:szCs w:val="26"/>
                        </w:rPr>
                      </w:pPr>
                    </w:p>
                  </w:txbxContent>
                </v:textbox>
                <w10:wrap type="square" anchorx="margin"/>
              </v:shape>
            </w:pict>
          </mc:Fallback>
        </mc:AlternateContent>
      </w:r>
      <w:r w:rsidR="008A4391">
        <w:rPr>
          <w:rFonts w:asciiTheme="majorHAnsi" w:hAnsiTheme="majorHAnsi" w:cstheme="majorHAnsi"/>
          <w:noProof/>
        </w:rPr>
        <mc:AlternateContent>
          <mc:Choice Requires="wps">
            <w:drawing>
              <wp:anchor distT="0" distB="0" distL="114300" distR="114300" simplePos="0" relativeHeight="251849216" behindDoc="0" locked="0" layoutInCell="1" allowOverlap="1" wp14:anchorId="5F8A1ADA" wp14:editId="24D5D50C">
                <wp:simplePos x="0" y="0"/>
                <wp:positionH relativeFrom="page">
                  <wp:posOffset>-85090</wp:posOffset>
                </wp:positionH>
                <wp:positionV relativeFrom="paragraph">
                  <wp:posOffset>-453390</wp:posOffset>
                </wp:positionV>
                <wp:extent cx="7833360" cy="274320"/>
                <wp:effectExtent l="0" t="0" r="15240" b="1143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FC802" id="Rectangle 11" o:spid="_x0000_s1026" alt="&quot;&quot;" style="position:absolute;margin-left:-6.7pt;margin-top:-35.7pt;width:616.8pt;height:21.6pt;z-index:251849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" fillcolor="#02a19b" strokecolor="#02a19b" strokeweight="1pt">
                <w10:wrap anchorx="page"/>
              </v:rect>
            </w:pict>
          </mc:Fallback>
        </mc:AlternateContent>
      </w:r>
    </w:p>
    <w:p w14:paraId="3F3590C7" w14:textId="7B9EA093" w:rsidR="00FF523A" w:rsidRDefault="00BB074C">
      <w:r>
        <w:rPr>
          <w:noProof/>
        </w:rPr>
        <w:lastRenderedPageBreak/>
        <mc:AlternateContent>
          <mc:Choice Requires="wps">
            <w:drawing>
              <wp:anchor distT="45720" distB="45720" distL="114300" distR="114300" simplePos="0" relativeHeight="251847168" behindDoc="0" locked="0" layoutInCell="1" allowOverlap="1" wp14:anchorId="4EDBFB6A" wp14:editId="7980A551">
                <wp:simplePos x="0" y="0"/>
                <wp:positionH relativeFrom="margin">
                  <wp:posOffset>37465</wp:posOffset>
                </wp:positionH>
                <wp:positionV relativeFrom="paragraph">
                  <wp:posOffset>171450</wp:posOffset>
                </wp:positionV>
                <wp:extent cx="6583680" cy="3409950"/>
                <wp:effectExtent l="19050" t="19050" r="45720"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3409950"/>
                        </a:xfrm>
                        <a:prstGeom prst="rect">
                          <a:avLst/>
                        </a:prstGeom>
                        <a:solidFill>
                          <a:srgbClr val="FFFFFF"/>
                        </a:solidFill>
                        <a:ln w="57150">
                          <a:solidFill>
                            <a:srgbClr val="694A98"/>
                          </a:solidFill>
                          <a:miter lim="800000"/>
                          <a:headEnd/>
                          <a:tailEnd/>
                        </a:ln>
                      </wps:spPr>
                      <wps:txbx>
                        <w:txbxContent>
                          <w:p w14:paraId="475818CC" w14:textId="2F7BC40F" w:rsidR="008A4391" w:rsidRDefault="00AC6CA8" w:rsidP="008A4391">
                            <w:pPr>
                              <w:spacing w:line="240" w:lineRule="auto"/>
                              <w:jc w:val="center"/>
                              <w:rPr>
                                <w:b/>
                                <w:bCs/>
                                <w:sz w:val="32"/>
                                <w:szCs w:val="32"/>
                                <w:u w:val="single"/>
                                <w:lang w:val="en-US"/>
                              </w:rPr>
                            </w:pPr>
                            <w:r>
                              <w:rPr>
                                <w:b/>
                                <w:bCs/>
                                <w:sz w:val="32"/>
                                <w:szCs w:val="32"/>
                                <w:u w:val="single"/>
                                <w:lang w:val="en-US"/>
                              </w:rPr>
                              <w:t>Developments in Community Care</w:t>
                            </w:r>
                          </w:p>
                          <w:p w14:paraId="615F98F6" w14:textId="77777777" w:rsidR="00AC6CA8" w:rsidRDefault="00AC6CA8" w:rsidP="008A4391">
                            <w:pPr>
                              <w:spacing w:line="240" w:lineRule="auto"/>
                              <w:jc w:val="both"/>
                              <w:rPr>
                                <w:rFonts w:cstheme="minorHAnsi"/>
                                <w:sz w:val="28"/>
                                <w:szCs w:val="28"/>
                              </w:rPr>
                            </w:pPr>
                            <w:r>
                              <w:rPr>
                                <w:rFonts w:cstheme="minorHAnsi"/>
                                <w:sz w:val="28"/>
                                <w:szCs w:val="28"/>
                              </w:rPr>
                              <w:t xml:space="preserve">The Welsh Government is seeking opinions on proposed changes to legislation on social care and NHS continuing healthcare. The main areas of consultation are: </w:t>
                            </w:r>
                          </w:p>
                          <w:p w14:paraId="7C09B352" w14:textId="77777777" w:rsidR="00AC6CA8" w:rsidRDefault="00AC6CA8" w:rsidP="00AC6CA8">
                            <w:pPr>
                              <w:pStyle w:val="ListParagraph"/>
                              <w:numPr>
                                <w:ilvl w:val="0"/>
                                <w:numId w:val="19"/>
                              </w:numPr>
                              <w:spacing w:line="240" w:lineRule="auto"/>
                              <w:jc w:val="both"/>
                              <w:rPr>
                                <w:rFonts w:cstheme="minorHAnsi"/>
                                <w:sz w:val="28"/>
                                <w:szCs w:val="28"/>
                              </w:rPr>
                            </w:pPr>
                            <w:r>
                              <w:rPr>
                                <w:rFonts w:cstheme="minorHAnsi"/>
                                <w:sz w:val="28"/>
                                <w:szCs w:val="28"/>
                              </w:rPr>
                              <w:t>Eliminating profit from the care of children looked after</w:t>
                            </w:r>
                          </w:p>
                          <w:p w14:paraId="4A65D9C4" w14:textId="77777777" w:rsidR="00AC6CA8" w:rsidRDefault="00AC6CA8" w:rsidP="00AC6CA8">
                            <w:pPr>
                              <w:pStyle w:val="ListParagraph"/>
                              <w:numPr>
                                <w:ilvl w:val="0"/>
                                <w:numId w:val="19"/>
                              </w:numPr>
                              <w:spacing w:line="240" w:lineRule="auto"/>
                              <w:jc w:val="both"/>
                              <w:rPr>
                                <w:rFonts w:cstheme="minorHAnsi"/>
                                <w:sz w:val="28"/>
                                <w:szCs w:val="28"/>
                              </w:rPr>
                            </w:pPr>
                            <w:r>
                              <w:rPr>
                                <w:rFonts w:cstheme="minorHAnsi"/>
                                <w:sz w:val="28"/>
                                <w:szCs w:val="28"/>
                              </w:rPr>
                              <w:t>Introducing direct payments for continuing healthcare</w:t>
                            </w:r>
                          </w:p>
                          <w:p w14:paraId="2B791FC0" w14:textId="77777777" w:rsidR="00AC6CA8" w:rsidRDefault="00AC6CA8" w:rsidP="00AC6CA8">
                            <w:pPr>
                              <w:pStyle w:val="ListParagraph"/>
                              <w:numPr>
                                <w:ilvl w:val="0"/>
                                <w:numId w:val="19"/>
                              </w:numPr>
                              <w:spacing w:line="240" w:lineRule="auto"/>
                              <w:jc w:val="both"/>
                              <w:rPr>
                                <w:rFonts w:cstheme="minorHAnsi"/>
                                <w:sz w:val="28"/>
                                <w:szCs w:val="28"/>
                              </w:rPr>
                            </w:pPr>
                            <w:r>
                              <w:rPr>
                                <w:rFonts w:cstheme="minorHAnsi"/>
                                <w:sz w:val="28"/>
                                <w:szCs w:val="28"/>
                              </w:rPr>
                              <w:t>Extending mandatory reporting of children and adults at risk</w:t>
                            </w:r>
                          </w:p>
                          <w:p w14:paraId="1A78E639" w14:textId="77777777" w:rsidR="00AC6CA8" w:rsidRDefault="00AC6CA8" w:rsidP="00AC6CA8">
                            <w:pPr>
                              <w:pStyle w:val="ListParagraph"/>
                              <w:numPr>
                                <w:ilvl w:val="0"/>
                                <w:numId w:val="19"/>
                              </w:numPr>
                              <w:spacing w:line="240" w:lineRule="auto"/>
                              <w:jc w:val="both"/>
                              <w:rPr>
                                <w:rFonts w:cstheme="minorHAnsi"/>
                                <w:sz w:val="28"/>
                                <w:szCs w:val="28"/>
                              </w:rPr>
                            </w:pPr>
                            <w:r>
                              <w:rPr>
                                <w:rFonts w:cstheme="minorHAnsi"/>
                                <w:sz w:val="28"/>
                                <w:szCs w:val="28"/>
                              </w:rPr>
                              <w:t xml:space="preserve">Amendments to regulation of service providers, responsible individuals and the social care workforce, including extending the definition of social care worker to include childcare and play workers. </w:t>
                            </w:r>
                          </w:p>
                          <w:p w14:paraId="1FB79FE0" w14:textId="77777777" w:rsidR="00AC6CA8" w:rsidRDefault="00AC6CA8" w:rsidP="00AC6CA8">
                            <w:pPr>
                              <w:spacing w:line="240" w:lineRule="auto"/>
                              <w:jc w:val="both"/>
                              <w:rPr>
                                <w:rFonts w:cstheme="minorHAnsi"/>
                                <w:sz w:val="28"/>
                                <w:szCs w:val="28"/>
                              </w:rPr>
                            </w:pPr>
                            <w:r>
                              <w:rPr>
                                <w:rFonts w:cstheme="minorHAnsi"/>
                                <w:sz w:val="28"/>
                                <w:szCs w:val="28"/>
                              </w:rPr>
                              <w:t>The consultation ends on 7</w:t>
                            </w:r>
                            <w:r w:rsidRPr="00AC6CA8">
                              <w:rPr>
                                <w:rFonts w:cstheme="minorHAnsi"/>
                                <w:sz w:val="28"/>
                                <w:szCs w:val="28"/>
                                <w:vertAlign w:val="superscript"/>
                              </w:rPr>
                              <w:t>th</w:t>
                            </w:r>
                            <w:r>
                              <w:rPr>
                                <w:rFonts w:cstheme="minorHAnsi"/>
                                <w:sz w:val="28"/>
                                <w:szCs w:val="28"/>
                              </w:rPr>
                              <w:t xml:space="preserve"> November 2022. </w:t>
                            </w:r>
                          </w:p>
                          <w:p w14:paraId="643FF362" w14:textId="10F9120F" w:rsidR="00AC6CA8" w:rsidRDefault="00AC6CA8" w:rsidP="00AC6CA8">
                            <w:pPr>
                              <w:spacing w:line="240" w:lineRule="auto"/>
                              <w:jc w:val="both"/>
                              <w:rPr>
                                <w:rFonts w:cstheme="minorHAnsi"/>
                                <w:sz w:val="28"/>
                                <w:szCs w:val="28"/>
                              </w:rPr>
                            </w:pPr>
                            <w:r>
                              <w:rPr>
                                <w:rFonts w:cstheme="minorHAnsi"/>
                                <w:sz w:val="28"/>
                                <w:szCs w:val="28"/>
                              </w:rPr>
                              <w:t xml:space="preserve">You can find out more and respond to the consultation via the following link: </w:t>
                            </w:r>
                            <w:hyperlink r:id="rId28" w:anchor="respond-block" w:history="1">
                              <w:r w:rsidR="00994B94" w:rsidRPr="00994B94">
                                <w:rPr>
                                  <w:rStyle w:val="Hyperlink"/>
                                  <w:sz w:val="28"/>
                                  <w:szCs w:val="28"/>
                                </w:rPr>
                                <w:t>Proposed changes to legislation on social care and continuing health care | GOV.WALES</w:t>
                              </w:r>
                            </w:hyperlink>
                            <w:r w:rsidR="00994B94">
                              <w:rPr>
                                <w:rStyle w:val="Hyperlink"/>
                                <w:sz w:val="28"/>
                                <w:szCs w:val="28"/>
                              </w:rPr>
                              <w:t>.</w:t>
                            </w:r>
                          </w:p>
                          <w:p w14:paraId="729FFC7C" w14:textId="77777777" w:rsidR="00AC6CA8" w:rsidRDefault="00AC6CA8" w:rsidP="00AC6CA8">
                            <w:pPr>
                              <w:spacing w:line="240" w:lineRule="auto"/>
                              <w:jc w:val="both"/>
                              <w:rPr>
                                <w:rFonts w:cstheme="minorHAnsi"/>
                                <w:sz w:val="28"/>
                                <w:szCs w:val="28"/>
                              </w:rPr>
                            </w:pPr>
                          </w:p>
                          <w:p w14:paraId="1217C29C" w14:textId="5A67AAE7" w:rsidR="008A4391" w:rsidRPr="00AC6CA8" w:rsidRDefault="008A4391" w:rsidP="00AC6CA8">
                            <w:pPr>
                              <w:spacing w:line="240" w:lineRule="auto"/>
                              <w:jc w:val="both"/>
                              <w:rPr>
                                <w:rFonts w:cstheme="minorHAnsi"/>
                                <w:sz w:val="28"/>
                                <w:szCs w:val="28"/>
                              </w:rPr>
                            </w:pPr>
                            <w:r w:rsidRPr="00AC6CA8">
                              <w:rPr>
                                <w:rFonts w:cstheme="minorHAns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BFB6A" id="_x0000_s1036" type="#_x0000_t202" style="position:absolute;margin-left:2.95pt;margin-top:13.5pt;width:518.4pt;height:268.5pt;z-index:25184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" strokecolor="#694a98" strokeweight="4.5pt">
                <v:textbox>
                  <w:txbxContent>
                    <w:p w14:paraId="475818CC" w14:textId="2F7BC40F" w:rsidR="008A4391" w:rsidRDefault="00AC6CA8" w:rsidP="008A4391">
                      <w:pPr>
                        <w:spacing w:line="240" w:lineRule="auto"/>
                        <w:jc w:val="center"/>
                        <w:rPr>
                          <w:b/>
                          <w:bCs/>
                          <w:sz w:val="32"/>
                          <w:szCs w:val="32"/>
                          <w:u w:val="single"/>
                          <w:lang w:val="en-US"/>
                        </w:rPr>
                      </w:pPr>
                      <w:r>
                        <w:rPr>
                          <w:b/>
                          <w:bCs/>
                          <w:sz w:val="32"/>
                          <w:szCs w:val="32"/>
                          <w:u w:val="single"/>
                          <w:lang w:val="en-US"/>
                        </w:rPr>
                        <w:t>Developments in Community Care</w:t>
                      </w:r>
                    </w:p>
                    <w:p w14:paraId="615F98F6" w14:textId="77777777" w:rsidR="00AC6CA8" w:rsidRDefault="00AC6CA8" w:rsidP="008A4391">
                      <w:pPr>
                        <w:spacing w:line="240" w:lineRule="auto"/>
                        <w:jc w:val="both"/>
                        <w:rPr>
                          <w:rFonts w:cstheme="minorHAnsi"/>
                          <w:sz w:val="28"/>
                          <w:szCs w:val="28"/>
                        </w:rPr>
                      </w:pPr>
                      <w:r>
                        <w:rPr>
                          <w:rFonts w:cstheme="minorHAnsi"/>
                          <w:sz w:val="28"/>
                          <w:szCs w:val="28"/>
                        </w:rPr>
                        <w:t xml:space="preserve">The Welsh Government is seeking opinions on proposed changes to legislation on social care and NHS continuing healthcare. The main areas of consultation are: </w:t>
                      </w:r>
                    </w:p>
                    <w:p w14:paraId="7C09B352" w14:textId="77777777" w:rsidR="00AC6CA8" w:rsidRDefault="00AC6CA8" w:rsidP="00AC6CA8">
                      <w:pPr>
                        <w:pStyle w:val="ListParagraph"/>
                        <w:numPr>
                          <w:ilvl w:val="0"/>
                          <w:numId w:val="19"/>
                        </w:numPr>
                        <w:spacing w:line="240" w:lineRule="auto"/>
                        <w:jc w:val="both"/>
                        <w:rPr>
                          <w:rFonts w:cstheme="minorHAnsi"/>
                          <w:sz w:val="28"/>
                          <w:szCs w:val="28"/>
                        </w:rPr>
                      </w:pPr>
                      <w:r>
                        <w:rPr>
                          <w:rFonts w:cstheme="minorHAnsi"/>
                          <w:sz w:val="28"/>
                          <w:szCs w:val="28"/>
                        </w:rPr>
                        <w:t>Eliminating profit from the care of children looked after</w:t>
                      </w:r>
                    </w:p>
                    <w:p w14:paraId="4A65D9C4" w14:textId="77777777" w:rsidR="00AC6CA8" w:rsidRDefault="00AC6CA8" w:rsidP="00AC6CA8">
                      <w:pPr>
                        <w:pStyle w:val="ListParagraph"/>
                        <w:numPr>
                          <w:ilvl w:val="0"/>
                          <w:numId w:val="19"/>
                        </w:numPr>
                        <w:spacing w:line="240" w:lineRule="auto"/>
                        <w:jc w:val="both"/>
                        <w:rPr>
                          <w:rFonts w:cstheme="minorHAnsi"/>
                          <w:sz w:val="28"/>
                          <w:szCs w:val="28"/>
                        </w:rPr>
                      </w:pPr>
                      <w:r>
                        <w:rPr>
                          <w:rFonts w:cstheme="minorHAnsi"/>
                          <w:sz w:val="28"/>
                          <w:szCs w:val="28"/>
                        </w:rPr>
                        <w:t>Introducing direct payments for continuing healthcare</w:t>
                      </w:r>
                    </w:p>
                    <w:p w14:paraId="2B791FC0" w14:textId="77777777" w:rsidR="00AC6CA8" w:rsidRDefault="00AC6CA8" w:rsidP="00AC6CA8">
                      <w:pPr>
                        <w:pStyle w:val="ListParagraph"/>
                        <w:numPr>
                          <w:ilvl w:val="0"/>
                          <w:numId w:val="19"/>
                        </w:numPr>
                        <w:spacing w:line="240" w:lineRule="auto"/>
                        <w:jc w:val="both"/>
                        <w:rPr>
                          <w:rFonts w:cstheme="minorHAnsi"/>
                          <w:sz w:val="28"/>
                          <w:szCs w:val="28"/>
                        </w:rPr>
                      </w:pPr>
                      <w:r>
                        <w:rPr>
                          <w:rFonts w:cstheme="minorHAnsi"/>
                          <w:sz w:val="28"/>
                          <w:szCs w:val="28"/>
                        </w:rPr>
                        <w:t>Extending mandatory reporting of children and adults at risk</w:t>
                      </w:r>
                    </w:p>
                    <w:p w14:paraId="1A78E639" w14:textId="77777777" w:rsidR="00AC6CA8" w:rsidRDefault="00AC6CA8" w:rsidP="00AC6CA8">
                      <w:pPr>
                        <w:pStyle w:val="ListParagraph"/>
                        <w:numPr>
                          <w:ilvl w:val="0"/>
                          <w:numId w:val="19"/>
                        </w:numPr>
                        <w:spacing w:line="240" w:lineRule="auto"/>
                        <w:jc w:val="both"/>
                        <w:rPr>
                          <w:rFonts w:cstheme="minorHAnsi"/>
                          <w:sz w:val="28"/>
                          <w:szCs w:val="28"/>
                        </w:rPr>
                      </w:pPr>
                      <w:r>
                        <w:rPr>
                          <w:rFonts w:cstheme="minorHAnsi"/>
                          <w:sz w:val="28"/>
                          <w:szCs w:val="28"/>
                        </w:rPr>
                        <w:t xml:space="preserve">Amendments to regulation of service providers, responsible individuals and the social care workforce, including extending the definition of social care worker to include childcare and play workers. </w:t>
                      </w:r>
                    </w:p>
                    <w:p w14:paraId="1FB79FE0" w14:textId="77777777" w:rsidR="00AC6CA8" w:rsidRDefault="00AC6CA8" w:rsidP="00AC6CA8">
                      <w:pPr>
                        <w:spacing w:line="240" w:lineRule="auto"/>
                        <w:jc w:val="both"/>
                        <w:rPr>
                          <w:rFonts w:cstheme="minorHAnsi"/>
                          <w:sz w:val="28"/>
                          <w:szCs w:val="28"/>
                        </w:rPr>
                      </w:pPr>
                      <w:r>
                        <w:rPr>
                          <w:rFonts w:cstheme="minorHAnsi"/>
                          <w:sz w:val="28"/>
                          <w:szCs w:val="28"/>
                        </w:rPr>
                        <w:t>The consultation ends on 7</w:t>
                      </w:r>
                      <w:r w:rsidRPr="00AC6CA8">
                        <w:rPr>
                          <w:rFonts w:cstheme="minorHAnsi"/>
                          <w:sz w:val="28"/>
                          <w:szCs w:val="28"/>
                          <w:vertAlign w:val="superscript"/>
                        </w:rPr>
                        <w:t>th</w:t>
                      </w:r>
                      <w:r>
                        <w:rPr>
                          <w:rFonts w:cstheme="minorHAnsi"/>
                          <w:sz w:val="28"/>
                          <w:szCs w:val="28"/>
                        </w:rPr>
                        <w:t xml:space="preserve"> November 2022. </w:t>
                      </w:r>
                    </w:p>
                    <w:p w14:paraId="643FF362" w14:textId="10F9120F" w:rsidR="00AC6CA8" w:rsidRDefault="00AC6CA8" w:rsidP="00AC6CA8">
                      <w:pPr>
                        <w:spacing w:line="240" w:lineRule="auto"/>
                        <w:jc w:val="both"/>
                        <w:rPr>
                          <w:rFonts w:cstheme="minorHAnsi"/>
                          <w:sz w:val="28"/>
                          <w:szCs w:val="28"/>
                        </w:rPr>
                      </w:pPr>
                      <w:r>
                        <w:rPr>
                          <w:rFonts w:cstheme="minorHAnsi"/>
                          <w:sz w:val="28"/>
                          <w:szCs w:val="28"/>
                        </w:rPr>
                        <w:t xml:space="preserve">You can find out more and respond to the consultation via the following link: </w:t>
                      </w:r>
                      <w:hyperlink r:id="rId29" w:anchor="respond-block" w:history="1">
                        <w:r w:rsidR="00994B94" w:rsidRPr="00994B94">
                          <w:rPr>
                            <w:rStyle w:val="Hyperlink"/>
                            <w:sz w:val="28"/>
                            <w:szCs w:val="28"/>
                          </w:rPr>
                          <w:t>Proposed changes to legislation on social care and continuing health care | GOV.WALES</w:t>
                        </w:r>
                      </w:hyperlink>
                      <w:r w:rsidR="00994B94">
                        <w:rPr>
                          <w:rStyle w:val="Hyperlink"/>
                          <w:sz w:val="28"/>
                          <w:szCs w:val="28"/>
                        </w:rPr>
                        <w:t>.</w:t>
                      </w:r>
                    </w:p>
                    <w:p w14:paraId="729FFC7C" w14:textId="77777777" w:rsidR="00AC6CA8" w:rsidRDefault="00AC6CA8" w:rsidP="00AC6CA8">
                      <w:pPr>
                        <w:spacing w:line="240" w:lineRule="auto"/>
                        <w:jc w:val="both"/>
                        <w:rPr>
                          <w:rFonts w:cstheme="minorHAnsi"/>
                          <w:sz w:val="28"/>
                          <w:szCs w:val="28"/>
                        </w:rPr>
                      </w:pPr>
                    </w:p>
                    <w:p w14:paraId="1217C29C" w14:textId="5A67AAE7" w:rsidR="008A4391" w:rsidRPr="00AC6CA8" w:rsidRDefault="008A4391" w:rsidP="00AC6CA8">
                      <w:pPr>
                        <w:spacing w:line="240" w:lineRule="auto"/>
                        <w:jc w:val="both"/>
                        <w:rPr>
                          <w:rFonts w:cstheme="minorHAnsi"/>
                          <w:sz w:val="28"/>
                          <w:szCs w:val="28"/>
                        </w:rPr>
                      </w:pPr>
                      <w:r w:rsidRPr="00AC6CA8">
                        <w:rPr>
                          <w:rFonts w:cstheme="minorHAnsi"/>
                          <w:sz w:val="28"/>
                          <w:szCs w:val="28"/>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853312" behindDoc="0" locked="0" layoutInCell="1" allowOverlap="1" wp14:anchorId="1BD87263" wp14:editId="0F832702">
                <wp:simplePos x="0" y="0"/>
                <wp:positionH relativeFrom="margin">
                  <wp:posOffset>27214</wp:posOffset>
                </wp:positionH>
                <wp:positionV relativeFrom="paragraph">
                  <wp:posOffset>4029075</wp:posOffset>
                </wp:positionV>
                <wp:extent cx="6583680" cy="4581525"/>
                <wp:effectExtent l="19050" t="19050" r="45720" b="476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4581525"/>
                        </a:xfrm>
                        <a:prstGeom prst="rect">
                          <a:avLst/>
                        </a:prstGeom>
                        <a:solidFill>
                          <a:srgbClr val="FFFFFF"/>
                        </a:solidFill>
                        <a:ln w="57150">
                          <a:solidFill>
                            <a:srgbClr val="02A19B"/>
                          </a:solidFill>
                          <a:miter lim="800000"/>
                          <a:headEnd/>
                          <a:tailEnd/>
                        </a:ln>
                      </wps:spPr>
                      <wps:txbx>
                        <w:txbxContent>
                          <w:p w14:paraId="43382359" w14:textId="30F6AFF4" w:rsidR="002F2281" w:rsidRDefault="002F2281" w:rsidP="002F2281">
                            <w:pPr>
                              <w:spacing w:line="240" w:lineRule="auto"/>
                              <w:jc w:val="center"/>
                              <w:rPr>
                                <w:b/>
                                <w:bCs/>
                                <w:sz w:val="32"/>
                                <w:szCs w:val="32"/>
                                <w:u w:val="single"/>
                                <w:lang w:val="en-US"/>
                              </w:rPr>
                            </w:pPr>
                            <w:r>
                              <w:rPr>
                                <w:b/>
                                <w:bCs/>
                                <w:sz w:val="32"/>
                                <w:szCs w:val="32"/>
                                <w:u w:val="single"/>
                                <w:lang w:val="en-US"/>
                              </w:rPr>
                              <w:t>Developments in Welfare Benefits</w:t>
                            </w:r>
                          </w:p>
                          <w:p w14:paraId="580EB1AB" w14:textId="3EFCBD3C" w:rsidR="00DB6A6D" w:rsidRPr="00DB6A6D" w:rsidRDefault="00DB6A6D" w:rsidP="00DB6A6D">
                            <w:pPr>
                              <w:jc w:val="both"/>
                              <w:rPr>
                                <w:sz w:val="28"/>
                                <w:szCs w:val="28"/>
                              </w:rPr>
                            </w:pPr>
                            <w:r w:rsidRPr="00DB6A6D">
                              <w:rPr>
                                <w:sz w:val="28"/>
                                <w:szCs w:val="28"/>
                              </w:rPr>
                              <w:t>With the cost-of-living crisis we are all currently facing, you may be able to get a payment to help with the cost of living, if you’re getting certain benefits and tax credits. If you are entitled, you will be paid automatically in the account, you currently receive your benefits in. You do not need to apply.</w:t>
                            </w:r>
                          </w:p>
                          <w:p w14:paraId="3D7C4D51" w14:textId="60CA0DBB" w:rsidR="00DB6A6D" w:rsidRPr="00DB6A6D" w:rsidRDefault="00DB6A6D" w:rsidP="00DB6A6D">
                            <w:pPr>
                              <w:jc w:val="both"/>
                              <w:rPr>
                                <w:sz w:val="28"/>
                                <w:szCs w:val="28"/>
                              </w:rPr>
                            </w:pPr>
                            <w:r w:rsidRPr="00DB6A6D">
                              <w:rPr>
                                <w:sz w:val="28"/>
                                <w:szCs w:val="28"/>
                              </w:rPr>
                              <w:t>You could get up to three different types of payment depending on your circumstances on a particular date or during a particular period:</w:t>
                            </w:r>
                          </w:p>
                          <w:p w14:paraId="64AF03AD" w14:textId="77777777" w:rsidR="00DB6A6D" w:rsidRPr="00DB6A6D" w:rsidRDefault="00DB6A6D" w:rsidP="00DB6A6D">
                            <w:pPr>
                              <w:pStyle w:val="ListParagraph"/>
                              <w:numPr>
                                <w:ilvl w:val="0"/>
                                <w:numId w:val="20"/>
                              </w:numPr>
                              <w:spacing w:after="0" w:line="240" w:lineRule="auto"/>
                              <w:jc w:val="both"/>
                              <w:rPr>
                                <w:rFonts w:eastAsia="Times New Roman"/>
                                <w:sz w:val="28"/>
                                <w:szCs w:val="28"/>
                              </w:rPr>
                            </w:pPr>
                            <w:r w:rsidRPr="00DB6A6D">
                              <w:rPr>
                                <w:rFonts w:eastAsia="Times New Roman"/>
                                <w:sz w:val="28"/>
                                <w:szCs w:val="28"/>
                              </w:rPr>
                              <w:t xml:space="preserve">A cost-of-living payment if you get a qualifying low-income benefit or tax credits </w:t>
                            </w:r>
                          </w:p>
                          <w:p w14:paraId="292CE93A" w14:textId="77777777" w:rsidR="00DB6A6D" w:rsidRPr="00DB6A6D" w:rsidRDefault="00DB6A6D" w:rsidP="00DB6A6D">
                            <w:pPr>
                              <w:pStyle w:val="ListParagraph"/>
                              <w:numPr>
                                <w:ilvl w:val="0"/>
                                <w:numId w:val="20"/>
                              </w:numPr>
                              <w:spacing w:after="0" w:line="240" w:lineRule="auto"/>
                              <w:jc w:val="both"/>
                              <w:rPr>
                                <w:rFonts w:eastAsia="Times New Roman"/>
                                <w:sz w:val="28"/>
                                <w:szCs w:val="28"/>
                              </w:rPr>
                            </w:pPr>
                            <w:r w:rsidRPr="00DB6A6D">
                              <w:rPr>
                                <w:rFonts w:eastAsia="Times New Roman"/>
                                <w:sz w:val="28"/>
                                <w:szCs w:val="28"/>
                              </w:rPr>
                              <w:t>A disability cost of living payment if you get a qualifying disability benefit (£150)</w:t>
                            </w:r>
                          </w:p>
                          <w:p w14:paraId="76653F38" w14:textId="2C689846" w:rsidR="00DB6A6D" w:rsidRPr="00DB6A6D" w:rsidRDefault="00DB6A6D" w:rsidP="00DB6A6D">
                            <w:pPr>
                              <w:pStyle w:val="ListParagraph"/>
                              <w:numPr>
                                <w:ilvl w:val="0"/>
                                <w:numId w:val="20"/>
                              </w:numPr>
                              <w:spacing w:after="0" w:line="240" w:lineRule="auto"/>
                              <w:jc w:val="both"/>
                              <w:rPr>
                                <w:rFonts w:eastAsia="Times New Roman"/>
                                <w:sz w:val="28"/>
                                <w:szCs w:val="28"/>
                              </w:rPr>
                            </w:pPr>
                            <w:r w:rsidRPr="00DB6A6D">
                              <w:rPr>
                                <w:rFonts w:eastAsia="Times New Roman"/>
                                <w:sz w:val="28"/>
                                <w:szCs w:val="28"/>
                              </w:rPr>
                              <w:t>A pensioner cost of living payment, if you’re entitled to a Winter Fuel Payment for winter 2022 to 2023.</w:t>
                            </w:r>
                          </w:p>
                          <w:p w14:paraId="63D98985" w14:textId="77777777" w:rsidR="00DB6A6D" w:rsidRPr="00DB6A6D" w:rsidRDefault="00DB6A6D" w:rsidP="00DB6A6D">
                            <w:pPr>
                              <w:pStyle w:val="ListParagraph"/>
                              <w:spacing w:after="0" w:line="240" w:lineRule="auto"/>
                              <w:jc w:val="both"/>
                              <w:rPr>
                                <w:rFonts w:eastAsia="Times New Roman"/>
                                <w:sz w:val="28"/>
                                <w:szCs w:val="28"/>
                              </w:rPr>
                            </w:pPr>
                          </w:p>
                          <w:p w14:paraId="25374F44" w14:textId="77777777" w:rsidR="00DB6A6D" w:rsidRPr="00DB6A6D" w:rsidRDefault="00DB6A6D" w:rsidP="00DB6A6D">
                            <w:pPr>
                              <w:jc w:val="both"/>
                              <w:rPr>
                                <w:sz w:val="28"/>
                                <w:szCs w:val="28"/>
                              </w:rPr>
                            </w:pPr>
                            <w:r w:rsidRPr="00DB6A6D">
                              <w:rPr>
                                <w:sz w:val="28"/>
                                <w:szCs w:val="28"/>
                              </w:rPr>
                              <w:t xml:space="preserve">If you think you should have the £326 and £150 payment, but cannot see it in your bank, building society or credit union, you can report a missing cost of living payment. You can report it here </w:t>
                            </w:r>
                            <w:hyperlink r:id="rId30" w:history="1">
                              <w:r w:rsidRPr="00DB6A6D">
                                <w:rPr>
                                  <w:rStyle w:val="Hyperlink"/>
                                  <w:sz w:val="28"/>
                                  <w:szCs w:val="28"/>
                                </w:rPr>
                                <w:t>https://secure.dwp.gov.uk/report-a-missing-cost-of-living-payment/welcome</w:t>
                              </w:r>
                            </w:hyperlink>
                            <w:r w:rsidRPr="00DB6A6D">
                              <w:rPr>
                                <w:sz w:val="28"/>
                                <w:szCs w:val="28"/>
                              </w:rPr>
                              <w:t xml:space="preserve"> . A full guide on the cost of living will be available soon on the Disability Law Service. </w:t>
                            </w:r>
                          </w:p>
                          <w:p w14:paraId="2881ECF8" w14:textId="77777777" w:rsidR="002F2281" w:rsidRDefault="002F2281" w:rsidP="002F2281">
                            <w:pPr>
                              <w:spacing w:line="240" w:lineRule="auto"/>
                              <w:jc w:val="both"/>
                              <w:rPr>
                                <w:rFonts w:cstheme="minorHAnsi"/>
                                <w:sz w:val="28"/>
                                <w:szCs w:val="28"/>
                              </w:rPr>
                            </w:pPr>
                          </w:p>
                          <w:p w14:paraId="1B6CA7F5" w14:textId="77777777" w:rsidR="002F2281" w:rsidRPr="00AC6CA8" w:rsidRDefault="002F2281" w:rsidP="002F2281">
                            <w:pPr>
                              <w:spacing w:line="240" w:lineRule="auto"/>
                              <w:jc w:val="both"/>
                              <w:rPr>
                                <w:rFonts w:cstheme="minorHAnsi"/>
                                <w:sz w:val="28"/>
                                <w:szCs w:val="28"/>
                              </w:rPr>
                            </w:pPr>
                            <w:r w:rsidRPr="00AC6CA8">
                              <w:rPr>
                                <w:rFonts w:cstheme="minorHAns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87263" id="_x0000_s1037" type="#_x0000_t202" style="position:absolute;margin-left:2.15pt;margin-top:317.25pt;width:518.4pt;height:360.75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" strokecolor="#02a19b" strokeweight="4.5pt">
                <v:textbox>
                  <w:txbxContent>
                    <w:p w14:paraId="43382359" w14:textId="30F6AFF4" w:rsidR="002F2281" w:rsidRDefault="002F2281" w:rsidP="002F2281">
                      <w:pPr>
                        <w:spacing w:line="240" w:lineRule="auto"/>
                        <w:jc w:val="center"/>
                        <w:rPr>
                          <w:b/>
                          <w:bCs/>
                          <w:sz w:val="32"/>
                          <w:szCs w:val="32"/>
                          <w:u w:val="single"/>
                          <w:lang w:val="en-US"/>
                        </w:rPr>
                      </w:pPr>
                      <w:r>
                        <w:rPr>
                          <w:b/>
                          <w:bCs/>
                          <w:sz w:val="32"/>
                          <w:szCs w:val="32"/>
                          <w:u w:val="single"/>
                          <w:lang w:val="en-US"/>
                        </w:rPr>
                        <w:t>Developments in Welfare Benefits</w:t>
                      </w:r>
                    </w:p>
                    <w:p w14:paraId="580EB1AB" w14:textId="3EFCBD3C" w:rsidR="00DB6A6D" w:rsidRPr="00DB6A6D" w:rsidRDefault="00DB6A6D" w:rsidP="00DB6A6D">
                      <w:pPr>
                        <w:jc w:val="both"/>
                        <w:rPr>
                          <w:sz w:val="28"/>
                          <w:szCs w:val="28"/>
                        </w:rPr>
                      </w:pPr>
                      <w:r w:rsidRPr="00DB6A6D">
                        <w:rPr>
                          <w:sz w:val="28"/>
                          <w:szCs w:val="28"/>
                        </w:rPr>
                        <w:t>With the cost-of-living crisis we are all currently facing, you may be able to get a payment to help with the cost of living, if you’re getting certain benefits and tax credits. If you are entitled, you will be paid automatically in the account, you currently receive your benefits in. You do not need to apply.</w:t>
                      </w:r>
                    </w:p>
                    <w:p w14:paraId="3D7C4D51" w14:textId="60CA0DBB" w:rsidR="00DB6A6D" w:rsidRPr="00DB6A6D" w:rsidRDefault="00DB6A6D" w:rsidP="00DB6A6D">
                      <w:pPr>
                        <w:jc w:val="both"/>
                        <w:rPr>
                          <w:sz w:val="28"/>
                          <w:szCs w:val="28"/>
                        </w:rPr>
                      </w:pPr>
                      <w:r w:rsidRPr="00DB6A6D">
                        <w:rPr>
                          <w:sz w:val="28"/>
                          <w:szCs w:val="28"/>
                        </w:rPr>
                        <w:t>You could get up to three different types of payment depending on your circumstances on a particular date or during a particular period:</w:t>
                      </w:r>
                    </w:p>
                    <w:p w14:paraId="64AF03AD" w14:textId="77777777" w:rsidR="00DB6A6D" w:rsidRPr="00DB6A6D" w:rsidRDefault="00DB6A6D" w:rsidP="00DB6A6D">
                      <w:pPr>
                        <w:pStyle w:val="ListParagraph"/>
                        <w:numPr>
                          <w:ilvl w:val="0"/>
                          <w:numId w:val="20"/>
                        </w:numPr>
                        <w:spacing w:after="0" w:line="240" w:lineRule="auto"/>
                        <w:jc w:val="both"/>
                        <w:rPr>
                          <w:rFonts w:eastAsia="Times New Roman"/>
                          <w:sz w:val="28"/>
                          <w:szCs w:val="28"/>
                        </w:rPr>
                      </w:pPr>
                      <w:r w:rsidRPr="00DB6A6D">
                        <w:rPr>
                          <w:rFonts w:eastAsia="Times New Roman"/>
                          <w:sz w:val="28"/>
                          <w:szCs w:val="28"/>
                        </w:rPr>
                        <w:t xml:space="preserve">A cost-of-living payment if you get a qualifying low-income benefit or tax credits </w:t>
                      </w:r>
                    </w:p>
                    <w:p w14:paraId="292CE93A" w14:textId="77777777" w:rsidR="00DB6A6D" w:rsidRPr="00DB6A6D" w:rsidRDefault="00DB6A6D" w:rsidP="00DB6A6D">
                      <w:pPr>
                        <w:pStyle w:val="ListParagraph"/>
                        <w:numPr>
                          <w:ilvl w:val="0"/>
                          <w:numId w:val="20"/>
                        </w:numPr>
                        <w:spacing w:after="0" w:line="240" w:lineRule="auto"/>
                        <w:jc w:val="both"/>
                        <w:rPr>
                          <w:rFonts w:eastAsia="Times New Roman"/>
                          <w:sz w:val="28"/>
                          <w:szCs w:val="28"/>
                        </w:rPr>
                      </w:pPr>
                      <w:r w:rsidRPr="00DB6A6D">
                        <w:rPr>
                          <w:rFonts w:eastAsia="Times New Roman"/>
                          <w:sz w:val="28"/>
                          <w:szCs w:val="28"/>
                        </w:rPr>
                        <w:t>A disability cost of living payment if you get a qualifying disability benefit (£150)</w:t>
                      </w:r>
                    </w:p>
                    <w:p w14:paraId="76653F38" w14:textId="2C689846" w:rsidR="00DB6A6D" w:rsidRPr="00DB6A6D" w:rsidRDefault="00DB6A6D" w:rsidP="00DB6A6D">
                      <w:pPr>
                        <w:pStyle w:val="ListParagraph"/>
                        <w:numPr>
                          <w:ilvl w:val="0"/>
                          <w:numId w:val="20"/>
                        </w:numPr>
                        <w:spacing w:after="0" w:line="240" w:lineRule="auto"/>
                        <w:jc w:val="both"/>
                        <w:rPr>
                          <w:rFonts w:eastAsia="Times New Roman"/>
                          <w:sz w:val="28"/>
                          <w:szCs w:val="28"/>
                        </w:rPr>
                      </w:pPr>
                      <w:r w:rsidRPr="00DB6A6D">
                        <w:rPr>
                          <w:rFonts w:eastAsia="Times New Roman"/>
                          <w:sz w:val="28"/>
                          <w:szCs w:val="28"/>
                        </w:rPr>
                        <w:t>A pensioner cost of living payment, if you’re entitled to a Winter Fuel Payment for winter 2022 to 2023.</w:t>
                      </w:r>
                    </w:p>
                    <w:p w14:paraId="63D98985" w14:textId="77777777" w:rsidR="00DB6A6D" w:rsidRPr="00DB6A6D" w:rsidRDefault="00DB6A6D" w:rsidP="00DB6A6D">
                      <w:pPr>
                        <w:pStyle w:val="ListParagraph"/>
                        <w:spacing w:after="0" w:line="240" w:lineRule="auto"/>
                        <w:jc w:val="both"/>
                        <w:rPr>
                          <w:rFonts w:eastAsia="Times New Roman"/>
                          <w:sz w:val="28"/>
                          <w:szCs w:val="28"/>
                        </w:rPr>
                      </w:pPr>
                    </w:p>
                    <w:p w14:paraId="25374F44" w14:textId="77777777" w:rsidR="00DB6A6D" w:rsidRPr="00DB6A6D" w:rsidRDefault="00DB6A6D" w:rsidP="00DB6A6D">
                      <w:pPr>
                        <w:jc w:val="both"/>
                        <w:rPr>
                          <w:sz w:val="28"/>
                          <w:szCs w:val="28"/>
                        </w:rPr>
                      </w:pPr>
                      <w:r w:rsidRPr="00DB6A6D">
                        <w:rPr>
                          <w:sz w:val="28"/>
                          <w:szCs w:val="28"/>
                        </w:rPr>
                        <w:t xml:space="preserve">If you think you should have the £326 and £150 payment, but cannot see it in your bank, building society or credit union, you can report a missing cost of living payment. You can report it here </w:t>
                      </w:r>
                      <w:hyperlink r:id="rId31" w:history="1">
                        <w:r w:rsidRPr="00DB6A6D">
                          <w:rPr>
                            <w:rStyle w:val="Hyperlink"/>
                            <w:sz w:val="28"/>
                            <w:szCs w:val="28"/>
                          </w:rPr>
                          <w:t>https://secure.dwp.gov.uk/report-a-missing-cost-of-living-payment/welcome</w:t>
                        </w:r>
                      </w:hyperlink>
                      <w:r w:rsidRPr="00DB6A6D">
                        <w:rPr>
                          <w:sz w:val="28"/>
                          <w:szCs w:val="28"/>
                        </w:rPr>
                        <w:t xml:space="preserve"> . A full guide on the cost of living will be available soon on the Disability Law Service. </w:t>
                      </w:r>
                    </w:p>
                    <w:p w14:paraId="2881ECF8" w14:textId="77777777" w:rsidR="002F2281" w:rsidRDefault="002F2281" w:rsidP="002F2281">
                      <w:pPr>
                        <w:spacing w:line="240" w:lineRule="auto"/>
                        <w:jc w:val="both"/>
                        <w:rPr>
                          <w:rFonts w:cstheme="minorHAnsi"/>
                          <w:sz w:val="28"/>
                          <w:szCs w:val="28"/>
                        </w:rPr>
                      </w:pPr>
                    </w:p>
                    <w:p w14:paraId="1B6CA7F5" w14:textId="77777777" w:rsidR="002F2281" w:rsidRPr="00AC6CA8" w:rsidRDefault="002F2281" w:rsidP="002F2281">
                      <w:pPr>
                        <w:spacing w:line="240" w:lineRule="auto"/>
                        <w:jc w:val="both"/>
                        <w:rPr>
                          <w:rFonts w:cstheme="minorHAnsi"/>
                          <w:sz w:val="28"/>
                          <w:szCs w:val="28"/>
                        </w:rPr>
                      </w:pPr>
                      <w:r w:rsidRPr="00AC6CA8">
                        <w:rPr>
                          <w:rFonts w:cstheme="minorHAnsi"/>
                          <w:sz w:val="28"/>
                          <w:szCs w:val="28"/>
                        </w:rPr>
                        <w:t xml:space="preserve"> </w:t>
                      </w:r>
                    </w:p>
                  </w:txbxContent>
                </v:textbox>
                <w10:wrap type="square" anchorx="margin"/>
              </v:shape>
            </w:pict>
          </mc:Fallback>
        </mc:AlternateContent>
      </w:r>
      <w:r w:rsidR="00DB6A6D">
        <w:rPr>
          <w:rFonts w:asciiTheme="majorHAnsi" w:hAnsiTheme="majorHAnsi" w:cstheme="majorHAnsi"/>
          <w:noProof/>
        </w:rPr>
        <mc:AlternateContent>
          <mc:Choice Requires="wps">
            <w:drawing>
              <wp:anchor distT="0" distB="0" distL="114300" distR="114300" simplePos="0" relativeHeight="251857408" behindDoc="0" locked="0" layoutInCell="1" allowOverlap="1" wp14:anchorId="649A2E08" wp14:editId="52C817C5">
                <wp:simplePos x="0" y="0"/>
                <wp:positionH relativeFrom="page">
                  <wp:posOffset>19050</wp:posOffset>
                </wp:positionH>
                <wp:positionV relativeFrom="paragraph">
                  <wp:posOffset>-459105</wp:posOffset>
                </wp:positionV>
                <wp:extent cx="7833360" cy="274320"/>
                <wp:effectExtent l="0" t="0" r="15240" b="1143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1A06F" id="Rectangle 18" o:spid="_x0000_s1026" alt="&quot;&quot;" style="position:absolute;margin-left:1.5pt;margin-top:-36.15pt;width:616.8pt;height:21.6pt;z-index:251857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" fillcolor="#02a19b" strokecolor="#02a19b" strokeweight="1pt">
                <w10:wrap anchorx="page"/>
              </v:rect>
            </w:pict>
          </mc:Fallback>
        </mc:AlternateContent>
      </w:r>
    </w:p>
    <w:p w14:paraId="6D3EA196" w14:textId="53FA3D36" w:rsidR="00FF523A" w:rsidRDefault="00FF523A"/>
    <w:p w14:paraId="729C824F" w14:textId="57CCD6DA" w:rsidR="009D5EEE" w:rsidRPr="009D5EEE" w:rsidRDefault="00F101B2" w:rsidP="009D5EEE">
      <w:pPr>
        <w:spacing w:before="240" w:after="240" w:line="240" w:lineRule="auto"/>
        <w:rPr>
          <w:rFonts w:cstheme="minorHAnsi"/>
          <w:sz w:val="24"/>
          <w:szCs w:val="24"/>
        </w:rPr>
      </w:pPr>
      <w:r>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13CB8F91" wp14:editId="2B18696B">
                <wp:simplePos x="0" y="0"/>
                <wp:positionH relativeFrom="margin">
                  <wp:posOffset>-115570</wp:posOffset>
                </wp:positionH>
                <wp:positionV relativeFrom="paragraph">
                  <wp:posOffset>9353550</wp:posOffset>
                </wp:positionV>
                <wp:extent cx="6759303" cy="57876"/>
                <wp:effectExtent l="0" t="0" r="22860" b="1841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9303" cy="57876"/>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E1788" id="Rectangle 26" o:spid="_x0000_s1026" alt="&quot;&quot;" style="position:absolute;margin-left:-9.1pt;margin-top:736.5pt;width:532.25pt;height:4.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" fillcolor="#f39200" strokecolor="#f39200" strokeweight="1pt">
                <w10:wrap anchorx="margin"/>
              </v:rect>
            </w:pict>
          </mc:Fallback>
        </mc:AlternateContent>
      </w:r>
      <w:r w:rsidR="009D5EEE" w:rsidRPr="009D5EEE">
        <w:rPr>
          <w:rStyle w:val="Strong"/>
          <w:rFonts w:cstheme="minorHAnsi"/>
          <w:sz w:val="24"/>
          <w:szCs w:val="24"/>
        </w:rPr>
        <w:t xml:space="preserve"> </w:t>
      </w:r>
    </w:p>
    <w:p w14:paraId="2476C16B" w14:textId="5B99719B" w:rsidR="00D67C70" w:rsidRDefault="00DB6A6D">
      <w:r>
        <w:rPr>
          <w:rFonts w:asciiTheme="majorHAnsi" w:hAnsiTheme="majorHAnsi" w:cstheme="majorHAnsi"/>
          <w:noProof/>
        </w:rPr>
        <mc:AlternateContent>
          <mc:Choice Requires="wps">
            <w:drawing>
              <wp:anchor distT="0" distB="0" distL="114300" distR="114300" simplePos="0" relativeHeight="251855360" behindDoc="0" locked="0" layoutInCell="1" allowOverlap="1" wp14:anchorId="4FCA48C8" wp14:editId="1E02D926">
                <wp:simplePos x="0" y="0"/>
                <wp:positionH relativeFrom="margin">
                  <wp:posOffset>-80010</wp:posOffset>
                </wp:positionH>
                <wp:positionV relativeFrom="paragraph">
                  <wp:posOffset>357654</wp:posOffset>
                </wp:positionV>
                <wp:extent cx="6758940" cy="57785"/>
                <wp:effectExtent l="0" t="0" r="22860" b="1841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C94A5" id="Rectangle 12" o:spid="_x0000_s1026" alt="&quot;&quot;" style="position:absolute;margin-left:-6.3pt;margin-top:28.15pt;width:532.2pt;height:4.5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" fillcolor="#f39200" strokecolor="#f39200" strokeweight="1pt">
                <w10:wrap anchorx="margin"/>
              </v:rect>
            </w:pict>
          </mc:Fallback>
        </mc:AlternateContent>
      </w:r>
      <w:r w:rsidR="00AB3B1C">
        <w:rPr>
          <w:rFonts w:asciiTheme="majorHAnsi" w:hAnsiTheme="majorHAnsi" w:cstheme="majorHAnsi"/>
          <w:noProof/>
        </w:rPr>
        <mc:AlternateContent>
          <mc:Choice Requires="wps">
            <w:drawing>
              <wp:anchor distT="0" distB="0" distL="114300" distR="114300" simplePos="0" relativeHeight="251826688" behindDoc="0" locked="0" layoutInCell="1" allowOverlap="1" wp14:anchorId="3BCC6FC0" wp14:editId="5BB54029">
                <wp:simplePos x="0" y="0"/>
                <wp:positionH relativeFrom="margin">
                  <wp:posOffset>-76200</wp:posOffset>
                </wp:positionH>
                <wp:positionV relativeFrom="paragraph">
                  <wp:posOffset>6724650</wp:posOffset>
                </wp:positionV>
                <wp:extent cx="6758940" cy="57785"/>
                <wp:effectExtent l="0" t="0" r="22860" b="1841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21A31" id="Rectangle 25" o:spid="_x0000_s1026" alt="&quot;&quot;" style="position:absolute;margin-left:-6pt;margin-top:529.5pt;width:532.2pt;height:4.5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" fillcolor="#f39200" strokecolor="#f39200" strokeweight="1pt">
                <w10:wrap anchorx="margin"/>
              </v:rect>
            </w:pict>
          </mc:Fallback>
        </mc:AlternateContent>
      </w:r>
    </w:p>
    <w:sectPr w:rsidR="00D67C70" w:rsidSect="004F7C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1A642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7.3pt;height:127.05pt;visibility:visible;mso-wrap-style:square" o:bullet="t">
        <v:imagedata r:id="rId1" o:title=""/>
      </v:shape>
    </w:pict>
  </w:numPicBullet>
  <w:abstractNum w:abstractNumId="0" w15:restartNumberingAfterBreak="0">
    <w:nsid w:val="02A94CF6"/>
    <w:multiLevelType w:val="hybridMultilevel"/>
    <w:tmpl w:val="576C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F53D7"/>
    <w:multiLevelType w:val="hybridMultilevel"/>
    <w:tmpl w:val="416AFFAE"/>
    <w:lvl w:ilvl="0" w:tplc="6444FE24">
      <w:start w:val="1"/>
      <w:numFmt w:val="bullet"/>
      <w:lvlText w:val=""/>
      <w:lvlPicBulletId w:val="0"/>
      <w:lvlJc w:val="left"/>
      <w:pPr>
        <w:tabs>
          <w:tab w:val="num" w:pos="720"/>
        </w:tabs>
        <w:ind w:left="720" w:hanging="360"/>
      </w:pPr>
      <w:rPr>
        <w:rFonts w:ascii="Symbol" w:hAnsi="Symbol" w:hint="default"/>
      </w:rPr>
    </w:lvl>
    <w:lvl w:ilvl="1" w:tplc="4DD41F78" w:tentative="1">
      <w:start w:val="1"/>
      <w:numFmt w:val="bullet"/>
      <w:lvlText w:val=""/>
      <w:lvlJc w:val="left"/>
      <w:pPr>
        <w:tabs>
          <w:tab w:val="num" w:pos="1440"/>
        </w:tabs>
        <w:ind w:left="1440" w:hanging="360"/>
      </w:pPr>
      <w:rPr>
        <w:rFonts w:ascii="Symbol" w:hAnsi="Symbol" w:hint="default"/>
      </w:rPr>
    </w:lvl>
    <w:lvl w:ilvl="2" w:tplc="A2648254" w:tentative="1">
      <w:start w:val="1"/>
      <w:numFmt w:val="bullet"/>
      <w:lvlText w:val=""/>
      <w:lvlJc w:val="left"/>
      <w:pPr>
        <w:tabs>
          <w:tab w:val="num" w:pos="2160"/>
        </w:tabs>
        <w:ind w:left="2160" w:hanging="360"/>
      </w:pPr>
      <w:rPr>
        <w:rFonts w:ascii="Symbol" w:hAnsi="Symbol" w:hint="default"/>
      </w:rPr>
    </w:lvl>
    <w:lvl w:ilvl="3" w:tplc="3F504396" w:tentative="1">
      <w:start w:val="1"/>
      <w:numFmt w:val="bullet"/>
      <w:lvlText w:val=""/>
      <w:lvlJc w:val="left"/>
      <w:pPr>
        <w:tabs>
          <w:tab w:val="num" w:pos="2880"/>
        </w:tabs>
        <w:ind w:left="2880" w:hanging="360"/>
      </w:pPr>
      <w:rPr>
        <w:rFonts w:ascii="Symbol" w:hAnsi="Symbol" w:hint="default"/>
      </w:rPr>
    </w:lvl>
    <w:lvl w:ilvl="4" w:tplc="4E047950" w:tentative="1">
      <w:start w:val="1"/>
      <w:numFmt w:val="bullet"/>
      <w:lvlText w:val=""/>
      <w:lvlJc w:val="left"/>
      <w:pPr>
        <w:tabs>
          <w:tab w:val="num" w:pos="3600"/>
        </w:tabs>
        <w:ind w:left="3600" w:hanging="360"/>
      </w:pPr>
      <w:rPr>
        <w:rFonts w:ascii="Symbol" w:hAnsi="Symbol" w:hint="default"/>
      </w:rPr>
    </w:lvl>
    <w:lvl w:ilvl="5" w:tplc="86AA9E64" w:tentative="1">
      <w:start w:val="1"/>
      <w:numFmt w:val="bullet"/>
      <w:lvlText w:val=""/>
      <w:lvlJc w:val="left"/>
      <w:pPr>
        <w:tabs>
          <w:tab w:val="num" w:pos="4320"/>
        </w:tabs>
        <w:ind w:left="4320" w:hanging="360"/>
      </w:pPr>
      <w:rPr>
        <w:rFonts w:ascii="Symbol" w:hAnsi="Symbol" w:hint="default"/>
      </w:rPr>
    </w:lvl>
    <w:lvl w:ilvl="6" w:tplc="DD3870E8" w:tentative="1">
      <w:start w:val="1"/>
      <w:numFmt w:val="bullet"/>
      <w:lvlText w:val=""/>
      <w:lvlJc w:val="left"/>
      <w:pPr>
        <w:tabs>
          <w:tab w:val="num" w:pos="5040"/>
        </w:tabs>
        <w:ind w:left="5040" w:hanging="360"/>
      </w:pPr>
      <w:rPr>
        <w:rFonts w:ascii="Symbol" w:hAnsi="Symbol" w:hint="default"/>
      </w:rPr>
    </w:lvl>
    <w:lvl w:ilvl="7" w:tplc="03E6D800" w:tentative="1">
      <w:start w:val="1"/>
      <w:numFmt w:val="bullet"/>
      <w:lvlText w:val=""/>
      <w:lvlJc w:val="left"/>
      <w:pPr>
        <w:tabs>
          <w:tab w:val="num" w:pos="5760"/>
        </w:tabs>
        <w:ind w:left="5760" w:hanging="360"/>
      </w:pPr>
      <w:rPr>
        <w:rFonts w:ascii="Symbol" w:hAnsi="Symbol" w:hint="default"/>
      </w:rPr>
    </w:lvl>
    <w:lvl w:ilvl="8" w:tplc="1F20884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EA61B8"/>
    <w:multiLevelType w:val="hybridMultilevel"/>
    <w:tmpl w:val="16D06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E4429"/>
    <w:multiLevelType w:val="multilevel"/>
    <w:tmpl w:val="505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2324F6"/>
    <w:multiLevelType w:val="multilevel"/>
    <w:tmpl w:val="460A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8C0F9F"/>
    <w:multiLevelType w:val="multilevel"/>
    <w:tmpl w:val="D0CC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1042D"/>
    <w:multiLevelType w:val="multilevel"/>
    <w:tmpl w:val="CB48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8E2442"/>
    <w:multiLevelType w:val="multilevel"/>
    <w:tmpl w:val="7E12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7937CF"/>
    <w:multiLevelType w:val="multilevel"/>
    <w:tmpl w:val="60C0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40A9D"/>
    <w:multiLevelType w:val="multilevel"/>
    <w:tmpl w:val="97C844A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2B2C68"/>
    <w:multiLevelType w:val="hybridMultilevel"/>
    <w:tmpl w:val="0C66F4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6F004C0"/>
    <w:multiLevelType w:val="multilevel"/>
    <w:tmpl w:val="F60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EC2B7C"/>
    <w:multiLevelType w:val="multilevel"/>
    <w:tmpl w:val="BBD0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D20D7"/>
    <w:multiLevelType w:val="hybridMultilevel"/>
    <w:tmpl w:val="1D92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050C8F"/>
    <w:multiLevelType w:val="hybridMultilevel"/>
    <w:tmpl w:val="3760E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C41CFD"/>
    <w:multiLevelType w:val="multilevel"/>
    <w:tmpl w:val="ABA8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A34ED3"/>
    <w:multiLevelType w:val="multilevel"/>
    <w:tmpl w:val="869A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A35583"/>
    <w:multiLevelType w:val="multilevel"/>
    <w:tmpl w:val="AF4EB76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0C71A5"/>
    <w:multiLevelType w:val="hybridMultilevel"/>
    <w:tmpl w:val="45D69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7134EC"/>
    <w:multiLevelType w:val="multilevel"/>
    <w:tmpl w:val="18EC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274224">
    <w:abstractNumId w:val="16"/>
  </w:num>
  <w:num w:numId="2" w16cid:durableId="1788045550">
    <w:abstractNumId w:val="6"/>
  </w:num>
  <w:num w:numId="3" w16cid:durableId="718554265">
    <w:abstractNumId w:val="4"/>
  </w:num>
  <w:num w:numId="4" w16cid:durableId="1907566157">
    <w:abstractNumId w:val="0"/>
  </w:num>
  <w:num w:numId="5" w16cid:durableId="1807040914">
    <w:abstractNumId w:val="19"/>
  </w:num>
  <w:num w:numId="6" w16cid:durableId="576482012">
    <w:abstractNumId w:val="15"/>
  </w:num>
  <w:num w:numId="7" w16cid:durableId="1445925508">
    <w:abstractNumId w:val="5"/>
  </w:num>
  <w:num w:numId="8" w16cid:durableId="1579900995">
    <w:abstractNumId w:val="3"/>
  </w:num>
  <w:num w:numId="9" w16cid:durableId="233393567">
    <w:abstractNumId w:val="12"/>
  </w:num>
  <w:num w:numId="10" w16cid:durableId="2136098009">
    <w:abstractNumId w:val="8"/>
  </w:num>
  <w:num w:numId="11" w16cid:durableId="59451405">
    <w:abstractNumId w:val="7"/>
  </w:num>
  <w:num w:numId="12" w16cid:durableId="1921863824">
    <w:abstractNumId w:val="11"/>
  </w:num>
  <w:num w:numId="13" w16cid:durableId="1836264750">
    <w:abstractNumId w:val="1"/>
  </w:num>
  <w:num w:numId="14" w16cid:durableId="773086813">
    <w:abstractNumId w:val="13"/>
  </w:num>
  <w:num w:numId="15" w16cid:durableId="731082541">
    <w:abstractNumId w:val="9"/>
  </w:num>
  <w:num w:numId="16" w16cid:durableId="1678732092">
    <w:abstractNumId w:val="17"/>
  </w:num>
  <w:num w:numId="17" w16cid:durableId="328211700">
    <w:abstractNumId w:val="18"/>
  </w:num>
  <w:num w:numId="18" w16cid:durableId="162353720">
    <w:abstractNumId w:val="2"/>
  </w:num>
  <w:num w:numId="19" w16cid:durableId="27611361">
    <w:abstractNumId w:val="14"/>
  </w:num>
  <w:num w:numId="20" w16cid:durableId="3090236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documentProtection w:edit="comment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C31"/>
    <w:rsid w:val="0000389E"/>
    <w:rsid w:val="00035106"/>
    <w:rsid w:val="000518BE"/>
    <w:rsid w:val="000C7468"/>
    <w:rsid w:val="000F36EB"/>
    <w:rsid w:val="000F4878"/>
    <w:rsid w:val="00105618"/>
    <w:rsid w:val="00120E49"/>
    <w:rsid w:val="00120F9F"/>
    <w:rsid w:val="00157457"/>
    <w:rsid w:val="00177B33"/>
    <w:rsid w:val="00187A83"/>
    <w:rsid w:val="001936BC"/>
    <w:rsid w:val="00195930"/>
    <w:rsid w:val="001A01A5"/>
    <w:rsid w:val="001B2FA9"/>
    <w:rsid w:val="001B37AD"/>
    <w:rsid w:val="001D1534"/>
    <w:rsid w:val="001D5F5A"/>
    <w:rsid w:val="001D7195"/>
    <w:rsid w:val="00232D0C"/>
    <w:rsid w:val="002508E0"/>
    <w:rsid w:val="00260EF2"/>
    <w:rsid w:val="00272A36"/>
    <w:rsid w:val="002A12B2"/>
    <w:rsid w:val="002C4A11"/>
    <w:rsid w:val="002F2281"/>
    <w:rsid w:val="002F3336"/>
    <w:rsid w:val="002F3BC4"/>
    <w:rsid w:val="00316D2A"/>
    <w:rsid w:val="003256E0"/>
    <w:rsid w:val="00373940"/>
    <w:rsid w:val="003A5700"/>
    <w:rsid w:val="003C06C7"/>
    <w:rsid w:val="003D6562"/>
    <w:rsid w:val="003F1F23"/>
    <w:rsid w:val="00421E35"/>
    <w:rsid w:val="00431469"/>
    <w:rsid w:val="00442707"/>
    <w:rsid w:val="004642E6"/>
    <w:rsid w:val="00464AB7"/>
    <w:rsid w:val="00481F73"/>
    <w:rsid w:val="0048223F"/>
    <w:rsid w:val="004D4EFE"/>
    <w:rsid w:val="004F7C31"/>
    <w:rsid w:val="00520E2F"/>
    <w:rsid w:val="0052419D"/>
    <w:rsid w:val="005472A1"/>
    <w:rsid w:val="00551AEE"/>
    <w:rsid w:val="0055769D"/>
    <w:rsid w:val="00561B1B"/>
    <w:rsid w:val="00567AB1"/>
    <w:rsid w:val="00580BF4"/>
    <w:rsid w:val="005E348D"/>
    <w:rsid w:val="0061343F"/>
    <w:rsid w:val="00623A44"/>
    <w:rsid w:val="006243F7"/>
    <w:rsid w:val="00640FCE"/>
    <w:rsid w:val="006429E8"/>
    <w:rsid w:val="00642B08"/>
    <w:rsid w:val="00656585"/>
    <w:rsid w:val="006623D6"/>
    <w:rsid w:val="00676319"/>
    <w:rsid w:val="00682598"/>
    <w:rsid w:val="00692404"/>
    <w:rsid w:val="006B6CCB"/>
    <w:rsid w:val="006F651F"/>
    <w:rsid w:val="0071263B"/>
    <w:rsid w:val="0073346E"/>
    <w:rsid w:val="00734284"/>
    <w:rsid w:val="00754074"/>
    <w:rsid w:val="007561DF"/>
    <w:rsid w:val="007569E2"/>
    <w:rsid w:val="00790C9D"/>
    <w:rsid w:val="007950B3"/>
    <w:rsid w:val="007A13C0"/>
    <w:rsid w:val="007A6A02"/>
    <w:rsid w:val="007C0729"/>
    <w:rsid w:val="007C715F"/>
    <w:rsid w:val="007D6039"/>
    <w:rsid w:val="007D6C7E"/>
    <w:rsid w:val="007F4742"/>
    <w:rsid w:val="007F7336"/>
    <w:rsid w:val="00800006"/>
    <w:rsid w:val="008041B7"/>
    <w:rsid w:val="00831362"/>
    <w:rsid w:val="00844321"/>
    <w:rsid w:val="00881292"/>
    <w:rsid w:val="00885D52"/>
    <w:rsid w:val="008A4391"/>
    <w:rsid w:val="008B02D2"/>
    <w:rsid w:val="008B7B72"/>
    <w:rsid w:val="008C7759"/>
    <w:rsid w:val="009018E7"/>
    <w:rsid w:val="00916EEF"/>
    <w:rsid w:val="00932772"/>
    <w:rsid w:val="009556FA"/>
    <w:rsid w:val="00955E3A"/>
    <w:rsid w:val="00994B94"/>
    <w:rsid w:val="00997361"/>
    <w:rsid w:val="009977C9"/>
    <w:rsid w:val="009A0F12"/>
    <w:rsid w:val="009B34CC"/>
    <w:rsid w:val="009C3953"/>
    <w:rsid w:val="009D5EEE"/>
    <w:rsid w:val="00A26D2C"/>
    <w:rsid w:val="00A42BBE"/>
    <w:rsid w:val="00A466C5"/>
    <w:rsid w:val="00A6475F"/>
    <w:rsid w:val="00AB3B1C"/>
    <w:rsid w:val="00AC05CD"/>
    <w:rsid w:val="00AC6CA8"/>
    <w:rsid w:val="00AD4FBC"/>
    <w:rsid w:val="00AE2B3E"/>
    <w:rsid w:val="00AF0D20"/>
    <w:rsid w:val="00AF1DC7"/>
    <w:rsid w:val="00B31EED"/>
    <w:rsid w:val="00B35990"/>
    <w:rsid w:val="00B4647F"/>
    <w:rsid w:val="00B47AA9"/>
    <w:rsid w:val="00B67F40"/>
    <w:rsid w:val="00B80995"/>
    <w:rsid w:val="00B85D66"/>
    <w:rsid w:val="00BB074C"/>
    <w:rsid w:val="00BC040B"/>
    <w:rsid w:val="00BC3310"/>
    <w:rsid w:val="00C1203C"/>
    <w:rsid w:val="00C37D19"/>
    <w:rsid w:val="00C53723"/>
    <w:rsid w:val="00C56371"/>
    <w:rsid w:val="00C702EF"/>
    <w:rsid w:val="00C72977"/>
    <w:rsid w:val="00C7459C"/>
    <w:rsid w:val="00C8520E"/>
    <w:rsid w:val="00CE4017"/>
    <w:rsid w:val="00CE49E8"/>
    <w:rsid w:val="00D1282F"/>
    <w:rsid w:val="00D24FA7"/>
    <w:rsid w:val="00D26934"/>
    <w:rsid w:val="00D67C70"/>
    <w:rsid w:val="00D82E4F"/>
    <w:rsid w:val="00DB6A6D"/>
    <w:rsid w:val="00DB7B55"/>
    <w:rsid w:val="00DF4964"/>
    <w:rsid w:val="00E0563C"/>
    <w:rsid w:val="00E06697"/>
    <w:rsid w:val="00E276C5"/>
    <w:rsid w:val="00E47C99"/>
    <w:rsid w:val="00E73A29"/>
    <w:rsid w:val="00E76BB9"/>
    <w:rsid w:val="00EB50FE"/>
    <w:rsid w:val="00EC3397"/>
    <w:rsid w:val="00F101B2"/>
    <w:rsid w:val="00F13C2C"/>
    <w:rsid w:val="00F166AE"/>
    <w:rsid w:val="00F26A68"/>
    <w:rsid w:val="00F469A9"/>
    <w:rsid w:val="00F675C2"/>
    <w:rsid w:val="00F808CB"/>
    <w:rsid w:val="00F81A54"/>
    <w:rsid w:val="00FA021D"/>
    <w:rsid w:val="00FC3E04"/>
    <w:rsid w:val="00FD2A69"/>
    <w:rsid w:val="00FD61A0"/>
    <w:rsid w:val="00FF5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52EF0"/>
  <w15:chartTrackingRefBased/>
  <w15:docId w15:val="{197C39F5-B29D-4032-834E-0EE92E32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7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8223F"/>
  </w:style>
  <w:style w:type="character" w:styleId="Hyperlink">
    <w:name w:val="Hyperlink"/>
    <w:basedOn w:val="DefaultParagraphFont"/>
    <w:uiPriority w:val="99"/>
    <w:unhideWhenUsed/>
    <w:rsid w:val="0048223F"/>
    <w:rPr>
      <w:color w:val="0000FF"/>
      <w:u w:val="single"/>
    </w:rPr>
  </w:style>
  <w:style w:type="paragraph" w:styleId="ListParagraph">
    <w:name w:val="List Paragraph"/>
    <w:basedOn w:val="Normal"/>
    <w:uiPriority w:val="34"/>
    <w:qFormat/>
    <w:rsid w:val="00A26D2C"/>
    <w:pPr>
      <w:ind w:left="720"/>
      <w:contextualSpacing/>
    </w:pPr>
  </w:style>
  <w:style w:type="character" w:styleId="UnresolvedMention">
    <w:name w:val="Unresolved Mention"/>
    <w:basedOn w:val="DefaultParagraphFont"/>
    <w:uiPriority w:val="99"/>
    <w:semiHidden/>
    <w:unhideWhenUsed/>
    <w:rsid w:val="00A26D2C"/>
    <w:rPr>
      <w:color w:val="605E5C"/>
      <w:shd w:val="clear" w:color="auto" w:fill="E1DFDD"/>
    </w:rPr>
  </w:style>
  <w:style w:type="paragraph" w:customStyle="1" w:styleId="04xlpa">
    <w:name w:val="_04xlpa"/>
    <w:basedOn w:val="Normal"/>
    <w:rsid w:val="00B85D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7D6039"/>
    <w:pPr>
      <w:spacing w:after="0" w:line="240" w:lineRule="auto"/>
    </w:pPr>
  </w:style>
  <w:style w:type="character" w:styleId="Strong">
    <w:name w:val="Strong"/>
    <w:basedOn w:val="DefaultParagraphFont"/>
    <w:uiPriority w:val="22"/>
    <w:qFormat/>
    <w:rsid w:val="000C7468"/>
    <w:rPr>
      <w:b/>
      <w:bCs/>
    </w:rPr>
  </w:style>
  <w:style w:type="paragraph" w:customStyle="1" w:styleId="xmsonormal">
    <w:name w:val="x_msonormal"/>
    <w:basedOn w:val="Normal"/>
    <w:rsid w:val="00932772"/>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6637">
      <w:bodyDiv w:val="1"/>
      <w:marLeft w:val="0"/>
      <w:marRight w:val="0"/>
      <w:marTop w:val="0"/>
      <w:marBottom w:val="0"/>
      <w:divBdr>
        <w:top w:val="none" w:sz="0" w:space="0" w:color="auto"/>
        <w:left w:val="none" w:sz="0" w:space="0" w:color="auto"/>
        <w:bottom w:val="none" w:sz="0" w:space="0" w:color="auto"/>
        <w:right w:val="none" w:sz="0" w:space="0" w:color="auto"/>
      </w:divBdr>
    </w:div>
    <w:div w:id="363987621">
      <w:bodyDiv w:val="1"/>
      <w:marLeft w:val="0"/>
      <w:marRight w:val="0"/>
      <w:marTop w:val="0"/>
      <w:marBottom w:val="0"/>
      <w:divBdr>
        <w:top w:val="none" w:sz="0" w:space="0" w:color="auto"/>
        <w:left w:val="none" w:sz="0" w:space="0" w:color="auto"/>
        <w:bottom w:val="none" w:sz="0" w:space="0" w:color="auto"/>
        <w:right w:val="none" w:sz="0" w:space="0" w:color="auto"/>
      </w:divBdr>
    </w:div>
    <w:div w:id="801649959">
      <w:bodyDiv w:val="1"/>
      <w:marLeft w:val="0"/>
      <w:marRight w:val="0"/>
      <w:marTop w:val="0"/>
      <w:marBottom w:val="0"/>
      <w:divBdr>
        <w:top w:val="none" w:sz="0" w:space="0" w:color="auto"/>
        <w:left w:val="none" w:sz="0" w:space="0" w:color="auto"/>
        <w:bottom w:val="none" w:sz="0" w:space="0" w:color="auto"/>
        <w:right w:val="none" w:sz="0" w:space="0" w:color="auto"/>
      </w:divBdr>
      <w:divsChild>
        <w:div w:id="1182161027">
          <w:marLeft w:val="0"/>
          <w:marRight w:val="0"/>
          <w:marTop w:val="0"/>
          <w:marBottom w:val="0"/>
          <w:divBdr>
            <w:top w:val="none" w:sz="0" w:space="0" w:color="auto"/>
            <w:left w:val="none" w:sz="0" w:space="0" w:color="auto"/>
            <w:bottom w:val="none" w:sz="0" w:space="0" w:color="auto"/>
            <w:right w:val="none" w:sz="0" w:space="0" w:color="auto"/>
          </w:divBdr>
        </w:div>
      </w:divsChild>
    </w:div>
    <w:div w:id="929510082">
      <w:bodyDiv w:val="1"/>
      <w:marLeft w:val="0"/>
      <w:marRight w:val="0"/>
      <w:marTop w:val="0"/>
      <w:marBottom w:val="0"/>
      <w:divBdr>
        <w:top w:val="none" w:sz="0" w:space="0" w:color="auto"/>
        <w:left w:val="none" w:sz="0" w:space="0" w:color="auto"/>
        <w:bottom w:val="none" w:sz="0" w:space="0" w:color="auto"/>
        <w:right w:val="none" w:sz="0" w:space="0" w:color="auto"/>
      </w:divBdr>
    </w:div>
    <w:div w:id="942036684">
      <w:bodyDiv w:val="1"/>
      <w:marLeft w:val="0"/>
      <w:marRight w:val="0"/>
      <w:marTop w:val="0"/>
      <w:marBottom w:val="0"/>
      <w:divBdr>
        <w:top w:val="none" w:sz="0" w:space="0" w:color="auto"/>
        <w:left w:val="none" w:sz="0" w:space="0" w:color="auto"/>
        <w:bottom w:val="none" w:sz="0" w:space="0" w:color="auto"/>
        <w:right w:val="none" w:sz="0" w:space="0" w:color="auto"/>
      </w:divBdr>
    </w:div>
    <w:div w:id="970550949">
      <w:bodyDiv w:val="1"/>
      <w:marLeft w:val="0"/>
      <w:marRight w:val="0"/>
      <w:marTop w:val="0"/>
      <w:marBottom w:val="0"/>
      <w:divBdr>
        <w:top w:val="none" w:sz="0" w:space="0" w:color="auto"/>
        <w:left w:val="none" w:sz="0" w:space="0" w:color="auto"/>
        <w:bottom w:val="none" w:sz="0" w:space="0" w:color="auto"/>
        <w:right w:val="none" w:sz="0" w:space="0" w:color="auto"/>
      </w:divBdr>
    </w:div>
    <w:div w:id="988481350">
      <w:bodyDiv w:val="1"/>
      <w:marLeft w:val="0"/>
      <w:marRight w:val="0"/>
      <w:marTop w:val="0"/>
      <w:marBottom w:val="0"/>
      <w:divBdr>
        <w:top w:val="none" w:sz="0" w:space="0" w:color="auto"/>
        <w:left w:val="none" w:sz="0" w:space="0" w:color="auto"/>
        <w:bottom w:val="none" w:sz="0" w:space="0" w:color="auto"/>
        <w:right w:val="none" w:sz="0" w:space="0" w:color="auto"/>
      </w:divBdr>
    </w:div>
    <w:div w:id="1020084205">
      <w:bodyDiv w:val="1"/>
      <w:marLeft w:val="0"/>
      <w:marRight w:val="0"/>
      <w:marTop w:val="0"/>
      <w:marBottom w:val="0"/>
      <w:divBdr>
        <w:top w:val="none" w:sz="0" w:space="0" w:color="auto"/>
        <w:left w:val="none" w:sz="0" w:space="0" w:color="auto"/>
        <w:bottom w:val="none" w:sz="0" w:space="0" w:color="auto"/>
        <w:right w:val="none" w:sz="0" w:space="0" w:color="auto"/>
      </w:divBdr>
    </w:div>
    <w:div w:id="1054701665">
      <w:bodyDiv w:val="1"/>
      <w:marLeft w:val="0"/>
      <w:marRight w:val="0"/>
      <w:marTop w:val="0"/>
      <w:marBottom w:val="0"/>
      <w:divBdr>
        <w:top w:val="none" w:sz="0" w:space="0" w:color="auto"/>
        <w:left w:val="none" w:sz="0" w:space="0" w:color="auto"/>
        <w:bottom w:val="none" w:sz="0" w:space="0" w:color="auto"/>
        <w:right w:val="none" w:sz="0" w:space="0" w:color="auto"/>
      </w:divBdr>
      <w:divsChild>
        <w:div w:id="1386444887">
          <w:marLeft w:val="0"/>
          <w:marRight w:val="0"/>
          <w:marTop w:val="0"/>
          <w:marBottom w:val="0"/>
          <w:divBdr>
            <w:top w:val="none" w:sz="0" w:space="0" w:color="auto"/>
            <w:left w:val="none" w:sz="0" w:space="0" w:color="auto"/>
            <w:bottom w:val="none" w:sz="0" w:space="0" w:color="auto"/>
            <w:right w:val="none" w:sz="0" w:space="0" w:color="auto"/>
          </w:divBdr>
          <w:divsChild>
            <w:div w:id="62392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2167">
      <w:bodyDiv w:val="1"/>
      <w:marLeft w:val="0"/>
      <w:marRight w:val="0"/>
      <w:marTop w:val="0"/>
      <w:marBottom w:val="0"/>
      <w:divBdr>
        <w:top w:val="none" w:sz="0" w:space="0" w:color="auto"/>
        <w:left w:val="none" w:sz="0" w:space="0" w:color="auto"/>
        <w:bottom w:val="none" w:sz="0" w:space="0" w:color="auto"/>
        <w:right w:val="none" w:sz="0" w:space="0" w:color="auto"/>
      </w:divBdr>
    </w:div>
    <w:div w:id="1389257009">
      <w:bodyDiv w:val="1"/>
      <w:marLeft w:val="0"/>
      <w:marRight w:val="0"/>
      <w:marTop w:val="0"/>
      <w:marBottom w:val="0"/>
      <w:divBdr>
        <w:top w:val="none" w:sz="0" w:space="0" w:color="auto"/>
        <w:left w:val="none" w:sz="0" w:space="0" w:color="auto"/>
        <w:bottom w:val="none" w:sz="0" w:space="0" w:color="auto"/>
        <w:right w:val="none" w:sz="0" w:space="0" w:color="auto"/>
      </w:divBdr>
    </w:div>
    <w:div w:id="1463773012">
      <w:bodyDiv w:val="1"/>
      <w:marLeft w:val="0"/>
      <w:marRight w:val="0"/>
      <w:marTop w:val="0"/>
      <w:marBottom w:val="0"/>
      <w:divBdr>
        <w:top w:val="none" w:sz="0" w:space="0" w:color="auto"/>
        <w:left w:val="none" w:sz="0" w:space="0" w:color="auto"/>
        <w:bottom w:val="none" w:sz="0" w:space="0" w:color="auto"/>
        <w:right w:val="none" w:sz="0" w:space="0" w:color="auto"/>
      </w:divBdr>
      <w:divsChild>
        <w:div w:id="1105006472">
          <w:marLeft w:val="0"/>
          <w:marRight w:val="0"/>
          <w:marTop w:val="0"/>
          <w:marBottom w:val="0"/>
          <w:divBdr>
            <w:top w:val="none" w:sz="0" w:space="0" w:color="auto"/>
            <w:left w:val="none" w:sz="0" w:space="0" w:color="auto"/>
            <w:bottom w:val="none" w:sz="0" w:space="0" w:color="auto"/>
            <w:right w:val="none" w:sz="0" w:space="0" w:color="auto"/>
          </w:divBdr>
        </w:div>
      </w:divsChild>
    </w:div>
    <w:div w:id="1549762460">
      <w:bodyDiv w:val="1"/>
      <w:marLeft w:val="0"/>
      <w:marRight w:val="0"/>
      <w:marTop w:val="0"/>
      <w:marBottom w:val="0"/>
      <w:divBdr>
        <w:top w:val="none" w:sz="0" w:space="0" w:color="auto"/>
        <w:left w:val="none" w:sz="0" w:space="0" w:color="auto"/>
        <w:bottom w:val="none" w:sz="0" w:space="0" w:color="auto"/>
        <w:right w:val="none" w:sz="0" w:space="0" w:color="auto"/>
      </w:divBdr>
    </w:div>
    <w:div w:id="1846551827">
      <w:bodyDiv w:val="1"/>
      <w:marLeft w:val="0"/>
      <w:marRight w:val="0"/>
      <w:marTop w:val="0"/>
      <w:marBottom w:val="0"/>
      <w:divBdr>
        <w:top w:val="none" w:sz="0" w:space="0" w:color="auto"/>
        <w:left w:val="none" w:sz="0" w:space="0" w:color="auto"/>
        <w:bottom w:val="none" w:sz="0" w:space="0" w:color="auto"/>
        <w:right w:val="none" w:sz="0" w:space="0" w:color="auto"/>
      </w:divBdr>
    </w:div>
    <w:div w:id="196951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ls.org.uk" TargetMode="External"/><Relationship Id="rId18" Type="http://schemas.openxmlformats.org/officeDocument/2006/relationships/hyperlink" Target="https://dls.org.uk/comm-care-and-housing/" TargetMode="External"/><Relationship Id="rId26" Type="http://schemas.openxmlformats.org/officeDocument/2006/relationships/hyperlink" Target="https://dls.org.uk/legal-training-dls/" TargetMode="External"/><Relationship Id="rId3" Type="http://schemas.openxmlformats.org/officeDocument/2006/relationships/customXml" Target="../customXml/item3.xml"/><Relationship Id="rId21" Type="http://schemas.openxmlformats.org/officeDocument/2006/relationships/hyperlink" Target="https://dls.org.uk/get-involved/volunteer/" TargetMode="External"/><Relationship Id="rId7" Type="http://schemas.openxmlformats.org/officeDocument/2006/relationships/webSettings" Target="webSettings.xml"/><Relationship Id="rId12" Type="http://schemas.openxmlformats.org/officeDocument/2006/relationships/hyperlink" Target="https://uk.linkedin.com/company/disabilitylawservice" TargetMode="External"/><Relationship Id="rId17" Type="http://schemas.openxmlformats.org/officeDocument/2006/relationships/hyperlink" Target="https://uk.linkedin.com/company/disabilitylawservice" TargetMode="External"/><Relationship Id="rId25" Type="http://schemas.openxmlformats.org/officeDocument/2006/relationships/hyperlink" Target="https://dls.org.uk/donat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stagram.com/disabilitylawservice/" TargetMode="External"/><Relationship Id="rId20" Type="http://schemas.openxmlformats.org/officeDocument/2006/relationships/image" Target="media/image2.jpeg"/><Relationship Id="rId29" Type="http://schemas.openxmlformats.org/officeDocument/2006/relationships/hyperlink" Target="https://gov.wales/proposed-changes-legislation-social-care-and-continuing-health-care?fbclid=IwAR253SJX3FeHru_CGSEWzWWoSVJ22i-15uLb50qvTc0O6h-8Vh5I6NsgQl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disabilitylawservice/" TargetMode="External"/><Relationship Id="rId24" Type="http://schemas.openxmlformats.org/officeDocument/2006/relationships/hyperlink" Target="https://dls.org.uk/get-involved/volunteer/"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witter.com/DLS_Law" TargetMode="External"/><Relationship Id="rId23" Type="http://schemas.openxmlformats.org/officeDocument/2006/relationships/hyperlink" Target="https://dls.org.uk/legal-training-dls/" TargetMode="External"/><Relationship Id="rId28" Type="http://schemas.openxmlformats.org/officeDocument/2006/relationships/hyperlink" Target="https://gov.wales/proposed-changes-legislation-social-care-and-continuing-health-care?fbclid=IwAR253SJX3FeHru_CGSEWzWWoSVJ22i-15uLb50qvTc0O6h-8Vh5I6NsgQlY" TargetMode="External"/><Relationship Id="rId10" Type="http://schemas.openxmlformats.org/officeDocument/2006/relationships/hyperlink" Target="https://twitter.com/DLS_Law" TargetMode="External"/><Relationship Id="rId19" Type="http://schemas.openxmlformats.org/officeDocument/2006/relationships/hyperlink" Target="https://dls.org.uk/comm-care-and-housing/" TargetMode="External"/><Relationship Id="rId31" Type="http://schemas.openxmlformats.org/officeDocument/2006/relationships/hyperlink" Target="https://secure.dwp.gov.uk/report-a-missing-cost-of-living-payment/welcome" TargetMode="External"/><Relationship Id="rId4" Type="http://schemas.openxmlformats.org/officeDocument/2006/relationships/numbering" Target="numbering.xml"/><Relationship Id="rId9" Type="http://schemas.openxmlformats.org/officeDocument/2006/relationships/hyperlink" Target="https://en-gb.facebook.com/disabilitylawservice/" TargetMode="External"/><Relationship Id="rId14" Type="http://schemas.openxmlformats.org/officeDocument/2006/relationships/hyperlink" Target="https://en-gb.facebook.com/disabilitylawservice/" TargetMode="External"/><Relationship Id="rId22" Type="http://schemas.openxmlformats.org/officeDocument/2006/relationships/hyperlink" Target="https://dls.org.uk/donate/" TargetMode="External"/><Relationship Id="rId27" Type="http://schemas.openxmlformats.org/officeDocument/2006/relationships/image" Target="media/image3.jpeg"/><Relationship Id="rId30" Type="http://schemas.openxmlformats.org/officeDocument/2006/relationships/hyperlink" Target="https://secure.dwp.gov.uk/report-a-missing-cost-of-living-payment/welcome" TargetMode="External"/><Relationship Id="rId8" Type="http://schemas.openxmlformats.org/officeDocument/2006/relationships/hyperlink" Target="http://www.dls.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D75267CED4034990BC69E0AD291CCF" ma:contentTypeVersion="21" ma:contentTypeDescription="Create a new document." ma:contentTypeScope="" ma:versionID="046271d16b940198132ee8817b579bcc">
  <xsd:schema xmlns:xsd="http://www.w3.org/2001/XMLSchema" xmlns:xs="http://www.w3.org/2001/XMLSchema" xmlns:p="http://schemas.microsoft.com/office/2006/metadata/properties" xmlns:ns1="http://schemas.microsoft.com/sharepoint/v3" xmlns:ns2="5638d940-cf87-48e5-a17c-47dbd996e677" xmlns:ns4="f54c7178-397e-4824-8f2e-60e876b37d7e" targetNamespace="http://schemas.microsoft.com/office/2006/metadata/properties" ma:root="true" ma:fieldsID="13140f974f32d6a2afaf91e45f179157" ns1:_="" ns2:_="" ns4:_="">
    <xsd:import namespace="http://schemas.microsoft.com/sharepoint/v3"/>
    <xsd:import namespace="5638d940-cf87-48e5-a17c-47dbd996e677"/>
    <xsd:import namespace="f54c7178-397e-4824-8f2e-60e876b37d7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1:Company" minOccurs="0"/>
                <xsd:element ref="ns1:FullName" minOccurs="0"/>
                <xsd:element ref="ns4:TaxKeywordTaxHTField" minOccurs="0"/>
                <xsd:element ref="ns4:TaxCatchAll" minOccurs="0"/>
                <xsd:element ref="ns4:SharedWithUsers" minOccurs="0"/>
                <xsd:element ref="ns4: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13" nillable="true" ma:displayName="Company" ma:indexed="true" ma:internalName="Company">
      <xsd:simpleType>
        <xsd:restriction base="dms:Text"/>
      </xsd:simpleType>
    </xsd:element>
    <xsd:element name="FullName" ma:index="15" nillable="true" ma:displayName="Full Name" ma:indexed="tru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8d940-cf87-48e5-a17c-47dbd996e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1cab232-a7af-4246-be8c-8d5a99b32d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4c7178-397e-4824-8f2e-60e876b37d7e"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d1cab232-a7af-4246-be8c-8d5a99b32d7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8e837f61-4a7a-49ed-bbca-e5b4ab852467}" ma:internalName="TaxCatchAll" ma:showField="CatchAllData" ma:web="f54c7178-397e-4824-8f2e-60e876b37d7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4"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4c7178-397e-4824-8f2e-60e876b37d7e" xsi:nil="true"/>
    <FullName xmlns="http://schemas.microsoft.com/sharepoint/v3" xsi:nil="true"/>
    <lcf76f155ced4ddcb4097134ff3c332f xmlns="5638d940-cf87-48e5-a17c-47dbd996e677">
      <Terms xmlns="http://schemas.microsoft.com/office/infopath/2007/PartnerControls"/>
    </lcf76f155ced4ddcb4097134ff3c332f>
    <TaxKeywordTaxHTField xmlns="f54c7178-397e-4824-8f2e-60e876b37d7e">
      <Terms xmlns="http://schemas.microsoft.com/office/infopath/2007/PartnerControls"/>
    </TaxKeywordTaxHTField>
    <Company xmlns="http://schemas.microsoft.com/sharepoint/v3" xsi:nil="true"/>
  </documentManagement>
</p:properties>
</file>

<file path=customXml/itemProps1.xml><?xml version="1.0" encoding="utf-8"?>
<ds:datastoreItem xmlns:ds="http://schemas.openxmlformats.org/officeDocument/2006/customXml" ds:itemID="{9181388C-1730-45C0-81B1-350EA995A131}">
  <ds:schemaRefs>
    <ds:schemaRef ds:uri="http://schemas.microsoft.com/sharepoint/v3/contenttype/forms"/>
  </ds:schemaRefs>
</ds:datastoreItem>
</file>

<file path=customXml/itemProps2.xml><?xml version="1.0" encoding="utf-8"?>
<ds:datastoreItem xmlns:ds="http://schemas.openxmlformats.org/officeDocument/2006/customXml" ds:itemID="{81E5C68B-5839-48A0-B2FB-148612587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38d940-cf87-48e5-a17c-47dbd996e677"/>
    <ds:schemaRef ds:uri="f54c7178-397e-4824-8f2e-60e876b37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06D409-C6CD-414D-A2F6-506322EBE392}">
  <ds:schemaRefs>
    <ds:schemaRef ds:uri="http://schemas.microsoft.com/office/2006/metadata/properties"/>
    <ds:schemaRef ds:uri="http://schemas.microsoft.com/office/infopath/2007/PartnerControls"/>
    <ds:schemaRef ds:uri="f54c7178-397e-4824-8f2e-60e876b37d7e"/>
    <ds:schemaRef ds:uri="http://schemas.microsoft.com/sharepoint/v3"/>
    <ds:schemaRef ds:uri="5638d940-cf87-48e5-a17c-47dbd996e67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Mani Lundie</dc:creator>
  <cp:keywords/>
  <dc:description/>
  <cp:lastModifiedBy>Leila Mani Lundie</cp:lastModifiedBy>
  <cp:revision>112</cp:revision>
  <dcterms:created xsi:type="dcterms:W3CDTF">2022-04-05T15:38:00Z</dcterms:created>
  <dcterms:modified xsi:type="dcterms:W3CDTF">2022-10-18T13:20:00Z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0x010100E2D75267CED4034990BC69E0AD291CCF</vt:lpwstr>
  </property>
  <property fmtid="{D5CDD505-2E9C-101B-9397-08002B2CF9AE}" pid="4" name="MediaServiceImageTags">
    <vt:lpwstr/>
  </property>
</Properties>
</file>